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E0A" w:rsidRDefault="00515E0A" w:rsidP="00B1208C">
      <w:pPr>
        <w:pStyle w:val="a3"/>
        <w:ind w:left="-284"/>
        <w:jc w:val="center"/>
        <w:rPr>
          <w:rFonts w:ascii="Times New Roman" w:hAnsi="Times New Roman" w:cs="Times New Roman"/>
          <w:b/>
          <w:sz w:val="28"/>
          <w:szCs w:val="28"/>
        </w:rPr>
      </w:pPr>
    </w:p>
    <w:p w:rsidR="00515E0A" w:rsidRDefault="00515E0A" w:rsidP="00B1208C">
      <w:pPr>
        <w:pStyle w:val="a3"/>
        <w:ind w:left="-284"/>
        <w:jc w:val="center"/>
        <w:rPr>
          <w:rFonts w:ascii="Times New Roman" w:hAnsi="Times New Roman" w:cs="Times New Roman"/>
          <w:b/>
          <w:sz w:val="28"/>
          <w:szCs w:val="28"/>
        </w:rPr>
      </w:pPr>
    </w:p>
    <w:p w:rsidR="00B1208C" w:rsidRDefault="00B1208C" w:rsidP="00B1208C">
      <w:pPr>
        <w:pStyle w:val="a3"/>
        <w:ind w:left="-284"/>
        <w:jc w:val="center"/>
        <w:rPr>
          <w:rFonts w:ascii="Times New Roman" w:hAnsi="Times New Roman" w:cs="Times New Roman"/>
          <w:b/>
          <w:sz w:val="28"/>
          <w:szCs w:val="28"/>
        </w:rPr>
      </w:pPr>
      <w:r>
        <w:rPr>
          <w:rFonts w:ascii="Times New Roman" w:hAnsi="Times New Roman" w:cs="Times New Roman"/>
          <w:b/>
          <w:sz w:val="28"/>
          <w:szCs w:val="28"/>
        </w:rPr>
        <w:t xml:space="preserve">Отчет о результатах </w:t>
      </w:r>
      <w:proofErr w:type="spellStart"/>
      <w:r>
        <w:rPr>
          <w:rFonts w:ascii="Times New Roman" w:hAnsi="Times New Roman" w:cs="Times New Roman"/>
          <w:b/>
          <w:sz w:val="28"/>
          <w:szCs w:val="28"/>
        </w:rPr>
        <w:t>самообследования</w:t>
      </w:r>
      <w:proofErr w:type="spellEnd"/>
      <w:r>
        <w:rPr>
          <w:rFonts w:ascii="Times New Roman" w:hAnsi="Times New Roman" w:cs="Times New Roman"/>
          <w:b/>
          <w:sz w:val="28"/>
          <w:szCs w:val="28"/>
        </w:rPr>
        <w:t xml:space="preserve"> муниципального бюджетного общеобразовательного учреждения «Средняя общеобразовательная школа №3 города Азнакаево» </w:t>
      </w:r>
      <w:proofErr w:type="spellStart"/>
      <w:r>
        <w:rPr>
          <w:rFonts w:ascii="Times New Roman" w:hAnsi="Times New Roman" w:cs="Times New Roman"/>
          <w:b/>
          <w:sz w:val="28"/>
          <w:szCs w:val="28"/>
        </w:rPr>
        <w:t>Азнакаевского</w:t>
      </w:r>
      <w:proofErr w:type="spellEnd"/>
      <w:r>
        <w:rPr>
          <w:rFonts w:ascii="Times New Roman" w:hAnsi="Times New Roman" w:cs="Times New Roman"/>
          <w:b/>
          <w:sz w:val="28"/>
          <w:szCs w:val="28"/>
        </w:rPr>
        <w:t xml:space="preserve"> муниципального района Республики Татарстан за 2022/2023 учебный год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1.0рганизационно-правовое обеспечение деятельности образовательного учреждения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1.1. Устав образовательного учреждения Муниципальное бюджетное общеобразовательное учреждение «Средняя общеобразовательная школа № 3 города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Республики Татарстан, утверждён руководителем исполнительного комитета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01.02.2018г. №19.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 Место нахождения ОУ и филиалов (при наличии)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1.2.1. Юридический адрес ОУ: 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Пушкина, д.1,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1.2.2. Фактический адрес ОУ: 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Пушкина, д. 1</w:t>
      </w:r>
      <w:r w:rsidR="00070F75">
        <w:rPr>
          <w:rFonts w:ascii="Times New Roman" w:hAnsi="Times New Roman" w:cs="Times New Roman"/>
          <w:sz w:val="28"/>
          <w:szCs w:val="28"/>
        </w:rPr>
        <w:t xml:space="preserve">., Г. </w:t>
      </w:r>
      <w:proofErr w:type="spellStart"/>
      <w:r w:rsidR="00070F75">
        <w:rPr>
          <w:rFonts w:ascii="Times New Roman" w:hAnsi="Times New Roman" w:cs="Times New Roman"/>
          <w:sz w:val="28"/>
          <w:szCs w:val="28"/>
        </w:rPr>
        <w:t>Хасаншиной</w:t>
      </w:r>
      <w:proofErr w:type="spellEnd"/>
      <w:r w:rsidR="00070F75">
        <w:rPr>
          <w:rFonts w:ascii="Times New Roman" w:hAnsi="Times New Roman" w:cs="Times New Roman"/>
          <w:sz w:val="28"/>
          <w:szCs w:val="28"/>
        </w:rPr>
        <w:t xml:space="preserve"> 10 А</w:t>
      </w:r>
      <w:r>
        <w:rPr>
          <w:rFonts w:ascii="Times New Roman" w:hAnsi="Times New Roman" w:cs="Times New Roman"/>
          <w:sz w:val="28"/>
          <w:szCs w:val="28"/>
        </w:rPr>
        <w:t xml:space="preserve">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1.3. Год создания учреждения: 1958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 Наличие свидетельств: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1.4.1. О внесении записи в Единый государственный реестр юридических лиц дата регистрации -18.12.2011г., основной государственный регистрационный номер - 1021601571826, дата внесения записи -18.12.2011г., наименование регистрирующего органа - Межрайонная инспекция Федеральной налоговой службы №15 по Республике Татарстан, серия 16 № 006333864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1.4.2.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серия 16 №005007832, дата выдачи - 17 сентября 2001г.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 Документы, на основании которых осуществляет свою деятельность ОУ: 1.5.1. Лицензия на право ведения образовательной деятельности: серия 16 JT 01 №0003454, регистрационный номер </w:t>
      </w:r>
      <w:r w:rsidR="00070F75">
        <w:rPr>
          <w:rFonts w:ascii="Times New Roman" w:hAnsi="Times New Roman" w:cs="Times New Roman"/>
          <w:sz w:val="28"/>
          <w:szCs w:val="28"/>
        </w:rPr>
        <w:t>ЛО35-01272-16/00251912</w:t>
      </w:r>
      <w:r>
        <w:rPr>
          <w:rFonts w:ascii="Times New Roman" w:hAnsi="Times New Roman" w:cs="Times New Roman"/>
          <w:sz w:val="28"/>
          <w:szCs w:val="28"/>
        </w:rPr>
        <w:t xml:space="preserve"> дата выдачи 25 ноября 2015г., срок действия бессрочно; уровень (ступень) реализуемых образовательных программ: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 Начальное общее образование;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Основное общее образование;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 Среднее (полное) общее образование.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1.5.2. Свидетельство о государственной аккредитации: серия 16 А 01 № 0000596, регистрационный номер № 3452 от 31 марта 2016г., срок действия до 07 марта 2025г.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1.6. Учредителем Учреждения является Исполнительный комитет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Республики Татарстан,423330, Республика Татарстан, </w:t>
      </w:r>
      <w:proofErr w:type="spellStart"/>
      <w:r>
        <w:rPr>
          <w:rFonts w:ascii="Times New Roman" w:hAnsi="Times New Roman" w:cs="Times New Roman"/>
          <w:sz w:val="28"/>
          <w:szCs w:val="28"/>
        </w:rPr>
        <w:t>Азнакаевский</w:t>
      </w:r>
      <w:proofErr w:type="spellEnd"/>
      <w:r>
        <w:rPr>
          <w:rFonts w:ascii="Times New Roman" w:hAnsi="Times New Roman" w:cs="Times New Roman"/>
          <w:sz w:val="28"/>
          <w:szCs w:val="28"/>
        </w:rPr>
        <w:t xml:space="preserve"> район, г. Азнакаево, ул. Ленина, д.22.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 Право владения. Использование материально-технической базы.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2.1. На каких площадях ведётся образовательная деятельность (собственность, оперативное управление, аренда) оперативное управление (Свидетельство о государственной регистрации права, серия 16-АН 404931 от 17 июня 2014г.)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2.2. Территория образовательного учреждения. Площадь земельного участка школы</w:t>
      </w:r>
      <w:r w:rsidR="00090CDF">
        <w:rPr>
          <w:rFonts w:ascii="Times New Roman" w:hAnsi="Times New Roman" w:cs="Times New Roman"/>
          <w:sz w:val="28"/>
          <w:szCs w:val="28"/>
        </w:rPr>
        <w:t xml:space="preserve"> по ул. А.</w:t>
      </w:r>
      <w:r w:rsidR="00515E0A">
        <w:rPr>
          <w:rFonts w:ascii="Times New Roman" w:hAnsi="Times New Roman" w:cs="Times New Roman"/>
          <w:sz w:val="28"/>
          <w:szCs w:val="28"/>
        </w:rPr>
        <w:t xml:space="preserve"> </w:t>
      </w:r>
      <w:bookmarkStart w:id="0" w:name="_GoBack"/>
      <w:bookmarkEnd w:id="0"/>
      <w:r w:rsidR="00090CDF">
        <w:rPr>
          <w:rFonts w:ascii="Times New Roman" w:hAnsi="Times New Roman" w:cs="Times New Roman"/>
          <w:sz w:val="28"/>
          <w:szCs w:val="28"/>
        </w:rPr>
        <w:t>Пушкина составляет</w:t>
      </w:r>
      <w:r>
        <w:rPr>
          <w:rFonts w:ascii="Times New Roman" w:hAnsi="Times New Roman" w:cs="Times New Roman"/>
          <w:sz w:val="28"/>
          <w:szCs w:val="28"/>
        </w:rPr>
        <w:t xml:space="preserve"> </w:t>
      </w:r>
      <w:r w:rsidR="00090CDF" w:rsidRPr="00515E0A">
        <w:rPr>
          <w:rFonts w:ascii="Times New Roman" w:hAnsi="Times New Roman" w:cs="Times New Roman"/>
          <w:sz w:val="28"/>
          <w:szCs w:val="28"/>
        </w:rPr>
        <w:t>5686 квадратных метра, по ул. Г.Хасаншиной 3841 квадратных метра.</w:t>
      </w:r>
      <w:r w:rsidRPr="00515E0A">
        <w:rPr>
          <w:rFonts w:ascii="Times New Roman" w:hAnsi="Times New Roman" w:cs="Times New Roman"/>
          <w:sz w:val="28"/>
          <w:szCs w:val="28"/>
        </w:rPr>
        <w:t xml:space="preserve"> Имеется учебно-опытный земельный участок, размер которого составляет</w:t>
      </w:r>
      <w:r w:rsidR="00090CDF" w:rsidRPr="00515E0A">
        <w:rPr>
          <w:rFonts w:ascii="Times New Roman" w:hAnsi="Times New Roman" w:cs="Times New Roman"/>
          <w:sz w:val="28"/>
          <w:szCs w:val="28"/>
        </w:rPr>
        <w:t xml:space="preserve"> 0,15</w:t>
      </w:r>
      <w:r w:rsidRPr="00515E0A">
        <w:rPr>
          <w:rFonts w:ascii="Times New Roman" w:hAnsi="Times New Roman" w:cs="Times New Roman"/>
          <w:sz w:val="28"/>
          <w:szCs w:val="28"/>
        </w:rPr>
        <w:t xml:space="preserve">. Участок состоит из следующих разделов: плодово-ягодный отдел, отдел однолетних </w:t>
      </w:r>
      <w:r>
        <w:rPr>
          <w:rFonts w:ascii="Times New Roman" w:hAnsi="Times New Roman" w:cs="Times New Roman"/>
          <w:sz w:val="28"/>
          <w:szCs w:val="28"/>
        </w:rPr>
        <w:t>цветочно-декоративных растений; отдел многолетних растений; овощной; Производственная работа на участке: ежегодно выращивается рассада овощных и цветочно-декоративных культур. Имеется физкультурно-спортивная зона для занятий футболом, прыжками в длину.</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2.3. Здание образовательного учреждения. Школа функционирует в</w:t>
      </w:r>
      <w:r w:rsidR="00070F75">
        <w:rPr>
          <w:rFonts w:ascii="Times New Roman" w:hAnsi="Times New Roman" w:cs="Times New Roman"/>
          <w:sz w:val="28"/>
          <w:szCs w:val="28"/>
        </w:rPr>
        <w:t xml:space="preserve"> двух зданиях: в</w:t>
      </w:r>
      <w:r>
        <w:rPr>
          <w:rFonts w:ascii="Times New Roman" w:hAnsi="Times New Roman" w:cs="Times New Roman"/>
          <w:sz w:val="28"/>
          <w:szCs w:val="28"/>
        </w:rPr>
        <w:t xml:space="preserve"> 3-х эта</w:t>
      </w:r>
      <w:r w:rsidR="00070F75">
        <w:rPr>
          <w:rFonts w:ascii="Times New Roman" w:hAnsi="Times New Roman" w:cs="Times New Roman"/>
          <w:sz w:val="28"/>
          <w:szCs w:val="28"/>
        </w:rPr>
        <w:t>жном здании постройки 1958 года,</w:t>
      </w:r>
      <w:r>
        <w:rPr>
          <w:rFonts w:ascii="Times New Roman" w:hAnsi="Times New Roman" w:cs="Times New Roman"/>
          <w:sz w:val="28"/>
          <w:szCs w:val="28"/>
        </w:rPr>
        <w:t xml:space="preserve"> </w:t>
      </w:r>
      <w:r w:rsidR="00070F75">
        <w:rPr>
          <w:rFonts w:ascii="Times New Roman" w:hAnsi="Times New Roman" w:cs="Times New Roman"/>
          <w:sz w:val="28"/>
          <w:szCs w:val="28"/>
        </w:rPr>
        <w:t xml:space="preserve">по ул. Пушкина д1; двухэтажном </w:t>
      </w:r>
      <w:r w:rsidR="00090CDF">
        <w:rPr>
          <w:rFonts w:ascii="Times New Roman" w:hAnsi="Times New Roman" w:cs="Times New Roman"/>
          <w:sz w:val="28"/>
          <w:szCs w:val="28"/>
        </w:rPr>
        <w:t>здании постройки</w:t>
      </w:r>
      <w:r w:rsidR="00070F75">
        <w:rPr>
          <w:rFonts w:ascii="Times New Roman" w:hAnsi="Times New Roman" w:cs="Times New Roman"/>
          <w:sz w:val="28"/>
          <w:szCs w:val="28"/>
        </w:rPr>
        <w:t xml:space="preserve"> </w:t>
      </w:r>
      <w:r w:rsidR="00090CDF">
        <w:rPr>
          <w:rFonts w:ascii="Times New Roman" w:hAnsi="Times New Roman" w:cs="Times New Roman"/>
          <w:sz w:val="28"/>
          <w:szCs w:val="28"/>
        </w:rPr>
        <w:t xml:space="preserve">1985 года </w:t>
      </w:r>
      <w:r w:rsidR="00070F75">
        <w:rPr>
          <w:rFonts w:ascii="Times New Roman" w:hAnsi="Times New Roman" w:cs="Times New Roman"/>
          <w:sz w:val="28"/>
          <w:szCs w:val="28"/>
        </w:rPr>
        <w:t>по ул. Г.Хасаншиной д10 А</w:t>
      </w:r>
    </w:p>
    <w:p w:rsidR="00090CDF" w:rsidRDefault="00B1208C" w:rsidP="00090CDF">
      <w:pPr>
        <w:pStyle w:val="a3"/>
        <w:jc w:val="both"/>
        <w:rPr>
          <w:rFonts w:ascii="Times New Roman" w:hAnsi="Times New Roman" w:cs="Times New Roman"/>
          <w:sz w:val="28"/>
          <w:szCs w:val="28"/>
        </w:rPr>
      </w:pPr>
      <w:r>
        <w:rPr>
          <w:rFonts w:ascii="Times New Roman" w:hAnsi="Times New Roman" w:cs="Times New Roman"/>
          <w:sz w:val="28"/>
          <w:szCs w:val="28"/>
        </w:rPr>
        <w:t>2.3.1. Общая площадь здания составляет 2003,8 кв. м.,</w:t>
      </w:r>
      <w:r w:rsidR="00090CDF">
        <w:rPr>
          <w:rFonts w:ascii="Times New Roman" w:hAnsi="Times New Roman" w:cs="Times New Roman"/>
          <w:sz w:val="28"/>
          <w:szCs w:val="28"/>
        </w:rPr>
        <w:t xml:space="preserve"> площадь здания по</w:t>
      </w:r>
    </w:p>
    <w:p w:rsidR="00B1208C" w:rsidRDefault="00090CDF" w:rsidP="00090CDF">
      <w:pPr>
        <w:pStyle w:val="a3"/>
        <w:jc w:val="both"/>
        <w:rPr>
          <w:rFonts w:ascii="Times New Roman" w:hAnsi="Times New Roman" w:cs="Times New Roman"/>
          <w:sz w:val="28"/>
          <w:szCs w:val="28"/>
        </w:rPr>
      </w:pPr>
      <w:r>
        <w:rPr>
          <w:rFonts w:ascii="Times New Roman" w:hAnsi="Times New Roman" w:cs="Times New Roman"/>
          <w:sz w:val="28"/>
          <w:szCs w:val="28"/>
        </w:rPr>
        <w:t>ул. Г.Хасаншиной составляет 8220,8 квадратных метра</w:t>
      </w:r>
      <w:r w:rsidR="00B1208C">
        <w:rPr>
          <w:rFonts w:ascii="Times New Roman" w:hAnsi="Times New Roman" w:cs="Times New Roman"/>
          <w:sz w:val="28"/>
          <w:szCs w:val="28"/>
        </w:rPr>
        <w:t xml:space="preserve"> площадь мастерских -244,3 квадратных метра. Имеется санитарно-эпидемиологическое заключение о соответствии здании школы санитарно-эпидемиологическим правилам и нормативам для ведения образовательной деятельности, № 16.19.01.000.М.000086.05.11 от 18.05.2011г;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2.3.2. Особенность проекта здания - типовое.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2.3.3. Проектная и фактическая наполняемость: проектная мощность здания - 375 обучающихся, фактическая - 361.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2.3.4. В школе 15 учебных кабинетов площадью 934 кв. м.: кабинеты начальных классов - 5, кабинет русского языка - 1, кабинет математики - 1, кабинет физики -1. кабинет информатики - 1, кабинет татарского языка - 2, кабинет истории - 1, кабинет биологии-географии - 1, кабинет химии - 1, лингвистический кабинет (татарского и английского языков), спортивный зал, 3 мастерских: столярная, слесарная, швейное дело. Материально-техническая база школы соответствует нормативным требованиям для реализации образовательных программ. Учебные кабинеты оснащены необходимым учебно-дидактическим комплексом. Школа оснащена следующими техническими средствами обучения: 4 интерактивными досками, 18 компьютерами,</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39 ноутбуками, 1 переносным проектором, в 6 учебных кабинетах установлены мультимедийные проекторы и экраны. Работа по развитию и пополнению материально-технической базы учебных кабинетов проводится постоянно. Учебные кабинеты паспортизированы, ежегодно проводятся смотры кабинетов, творческих лабораторий учителей. Рабочие места учителей и учащихся оборудованы с учетом санитарно-гигиенических норм и условий техники безопасности. Администрацией школы проведена аттестация 5 рабочих мест по условиям труда (протоколы аттестации рабочих мест по условиям труда от 01.02.2023). В школе имеется 1 компьютерный класс, оснащенный 12 персональными компьютерами. В локальной сети находятся 10 компьютеров. Учителя начальных классов, предметники среднего и старшего звена имеют возможность активно использовать </w:t>
      </w:r>
      <w:r>
        <w:rPr>
          <w:rFonts w:ascii="Times New Roman" w:hAnsi="Times New Roman" w:cs="Times New Roman"/>
          <w:sz w:val="28"/>
          <w:szCs w:val="28"/>
        </w:rPr>
        <w:lastRenderedPageBreak/>
        <w:t xml:space="preserve">компьютеры и информационные технологии в урочной и внеурочной деятельности. Школа имеет доступ к </w:t>
      </w:r>
      <w:proofErr w:type="spellStart"/>
      <w:r>
        <w:rPr>
          <w:rFonts w:ascii="Times New Roman" w:hAnsi="Times New Roman" w:cs="Times New Roman"/>
          <w:sz w:val="28"/>
          <w:szCs w:val="28"/>
        </w:rPr>
        <w:t>Internet</w:t>
      </w:r>
      <w:proofErr w:type="spellEnd"/>
      <w:r>
        <w:rPr>
          <w:rFonts w:ascii="Times New Roman" w:hAnsi="Times New Roman" w:cs="Times New Roman"/>
          <w:sz w:val="28"/>
          <w:szCs w:val="28"/>
        </w:rPr>
        <w:t xml:space="preserve"> ресурсам.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2.3.5. Актовый зал - отсутствует.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2.3.6. Имеется спортивный зал площадью 130 квадратных метра, оснащенный волейбольными и футбольными мячами, лыжами, оборудованием для занятий легкой атлетикой, имеется теннисный стол.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2.3.7.В школе 2 оборудованных медицинских кабинета: процедурный кабинет и кабинет врача. Имеется лицензия на медицинскую деятельность №03-16-01-001200 от 13 марта 2012 года.</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2.3.8. Площадь столовой - 62 квадратных метра. Приём пищи осуществляется в соответствии с графиком. Охват горячим питанием - 89%.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2.3.9. Акт приемки школы к началу учебного года от 18.08.2023года</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3. Структура и система управления образовательного учреждения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3.1. Структура управления представлена 3 уровнями. 1 уровень: директор школы, коллегиальные субъекты управления: Педагогический Совет, Совет школы, Родительский комитет. 2 уровень: заместитель директора по учебно-воспитательной работе и заместитель директора по воспитательной работе. 3 уровень: школьные предметные методические объединения. 4 уровень: совет старшеклассников, орган ученического самоуправления.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3.2. Планирование (наличие перспективного плана работы, годового плана работы школы, текущих планов) Планирование по срокам работы педагогического коллектива школы осуществляется на основе годового, месячного планов работы. Годовой план носит по содержанию комбинированный характер, так как включает в себя следующие направления деятельности: учебная, воспитательная и методическая. По принадлежности имеются планы таких подразделений, как планы работы ШМО учителей начальных классов, гуманитарно-филологического, естественно - научного и развивающего циклов, библиотеки.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3.3. </w:t>
      </w:r>
      <w:proofErr w:type="spellStart"/>
      <w:r>
        <w:rPr>
          <w:rFonts w:ascii="Times New Roman" w:hAnsi="Times New Roman" w:cs="Times New Roman"/>
          <w:sz w:val="28"/>
          <w:szCs w:val="28"/>
        </w:rPr>
        <w:t>Внутришкольный</w:t>
      </w:r>
      <w:proofErr w:type="spellEnd"/>
      <w:r>
        <w:rPr>
          <w:rFonts w:ascii="Times New Roman" w:hAnsi="Times New Roman" w:cs="Times New Roman"/>
          <w:sz w:val="28"/>
          <w:szCs w:val="28"/>
        </w:rPr>
        <w:t xml:space="preserve"> контроль осуществляется на основе Положения о ВШК в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Целями ВШК являются повышение качества предоставления образовательных услуг, совершенствование профессионального мастерства педагогических работников школы, соблюдение Законов «Об образовании» РФ и РТ. Через ВШК решаются задачи осуществления контроля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обеспечением выполнения в полном объеме федерального компонента государственного образовательного стандарта по предметам учебного плана школы и качеством освоения содержания образовательных программ обучающимися школы;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эффективности результатов педагогической деятельности учителей- предметников с целью распространения опыта работы педагогов или устранения недостатков в их педагогической деятельности;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за исполнением о Законов «Об образовании» РФ и РТ. В практике ВТ ПК школы следующие виды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предварительный, оперативный, тематический, персональный, классно-обобщающий, комплексный, итоговый. По итогам первичного контроля осуществляется повторный контроль.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3.4. Использование информационных технологий в управлении образовательным учреждением. IT-технологии применяются при составлении отчетности, формировании баз данных учащихся и педагогических работников, в делопроизводстве, работе с нормативно-правовыми документами, организации учебно-методической работы. В школе ведутся электронные журналы и дневники.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4. Контингент образовательного учреждения и филиала(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xml:space="preserve">) (при наличии)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4.1. Сохранность контингента обучающихся (воспитанников). Сохранность контингента обучающихся обеспечивается. (2022/2023учебный год – 378 обучающихся)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4.2. Реализация обучения на дому. На основании медицинских рекомендаций, заявления родителей и решения педагогического совета школы, приказа по школе организовано обучение на дому по индивидуальным программам для обучающихся 3,4,6,9,10 классов (всего 5 обучающихся). Обучение организовано на основе Положения об обучении на дому по индивидуальным программам. Для организации обучения на дому составлены и утверждены учебные планы, учителями начальных классов и учителями - предметникам разработаны индивидуальные рабочие программы по предметам учебного плана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4.3. Наличие иных форм обучения (экстернат, семейное обучение и др.) Иных форм обучения нет. </w:t>
      </w:r>
    </w:p>
    <w:p w:rsidR="00B1208C" w:rsidRDefault="00B1208C" w:rsidP="00B1208C">
      <w:pPr>
        <w:pStyle w:val="a3"/>
        <w:jc w:val="both"/>
        <w:rPr>
          <w:rFonts w:ascii="Times New Roman" w:hAnsi="Times New Roman" w:cs="Times New Roman"/>
          <w:color w:val="FF0000"/>
          <w:sz w:val="28"/>
          <w:szCs w:val="28"/>
        </w:rPr>
      </w:pPr>
      <w:r>
        <w:rPr>
          <w:rFonts w:ascii="Times New Roman" w:hAnsi="Times New Roman" w:cs="Times New Roman"/>
          <w:sz w:val="28"/>
          <w:szCs w:val="28"/>
        </w:rPr>
        <w:t xml:space="preserve">5. Содержание образовательной деятельности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5.1. Структура основной общеобразовательной программы В структуру образовательной программы школы входят следующие разделы: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Информационная справка, содержащая общую характеристику школы и юридическое обоснование функционирования учреждения, характеристику кадрового состава, данные о материально-технической и учебно-методической базе.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Миссия школы, цели и задачи образовательной программы школы.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Содержание образовательной программы школы, включает в себя учебный план и программно-методическое обеспечение, используемые педагогические технологии.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Средства контроля и реализация образовательной программы школы, содержащей систему мониторинга качества образования и воспитания, формы проведения промежуточной и итоговой аттестации, систему ВШК, управление реализацией программы, критерии оценивания реализации программы.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5.2. Учебный план. Учебный план школы, разработанный на основе ФГОС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Н0, ФГОС 00, ФГОС С0. Реквизиты приказа об утверждении и введении в действие. Введен в действие приказом № 180 от 31.09.2022 г. на основании решения педагогического совета протокол №1 от 31.09.2022 г.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I. Начальная школа. Учебный план в начальной школе ориентирован на 4 - летний нормативный срок освоения образовательных программ начального общего образования. Обучение в начальной школе осуществляется по ОС «Школа России», предметное содержание, дидактическое обеспечение, методическое сопровождение и художественно-полиграфическое исполнение которой, направлены на достижение результатов освоения основной </w:t>
      </w:r>
      <w:r>
        <w:rPr>
          <w:rFonts w:ascii="Times New Roman" w:hAnsi="Times New Roman" w:cs="Times New Roman"/>
          <w:sz w:val="28"/>
          <w:szCs w:val="28"/>
        </w:rPr>
        <w:lastRenderedPageBreak/>
        <w:t xml:space="preserve">образовательной программы начального общего образования, учитывают требования к ее структуре и содержанию, отраженные в ФГОС и способствуют реализации идеологической основы ФГОС — Концепции духовно-нравственного развития и воспитания личности гражданина России; достижению личностных,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организации учебной деятельности учащихся на основе системно-</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Развитие учащихся в рамках этой системы выступает как одна из важнейших предпосылок успешности обучения школьников в последующих классах. Основная образовательная программа начального общего образования реализуется школой через учебный план и внеурочную деятельность. Внеурочная деятельность не входит в учебный план, а ее количество не определяется в часах аудиторной нагрузки. План внеурочной деятельности является организационным механизмом реализации основной образовательной программы начального общего образования. План внеурочной деятельности школы обеспечивает учет индивидуальных потребностей и особенностей обучающихся через организацию внеурочной деятельности, (более подробно см. Приложение 1) Учебный план для обучающихся 1, 2, 3, 4 классов составлен в соответствии с требованиями ФГОС НОО, утвержденного приказом МО и Н РФ от 06.10.09 № 373, зарегистрированного Минюстом России 22.12.09. регистрационный № 17 785, с учетом рекомендаций информационного письма Министерства образования и науки РТ от 19.08.2015 № 1054/15 «Методические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Обучение в первом классе в соответствии с СанПиНом 2.4.2.2821-10 организовано в первую смену при пятидневной неделе с максимально допустимой нагрузкой 21 академический час с дополнительными недельными каникулами в середине третьей четверти с 20.02.2023 по 25.02.2023 при традиционном режиме обучения. Обучение проводится без балльного оценивания знаний обучающихся и домашних заданий. С целью реализации «ступенчатого» метода постепенного наращивания учебной нагрузки в 1 классе, обеспечивается организация адаптационного периода. Таким образом, число уроков в день в сентябре, октябре - по 3 урока в день по 35 минут каждый, остальное время заполняется целевыми прогулками, экскурсиями, развивающими играми. В ноябре-декабре - по 4 урока по 35 минут каждый, в январе мае - по 4 урока по 40 минут каждый. Продолжительность учебного года в 1 классе - 33 учебные недели, во 2 - 4 классах 34 учебных недель. В соответствии с пунктом 10.9 СанПиН 2.4.2.2821-10 продолжительность урока для 2 - 4 классов 45 минут. В соответствии с Санитарно-эпидемиологическими правилами и нормативами (СанПиН 2.4.2.2821-10 п 10.5) в 1 классе 5 - дневная учебная неделя. В соответствии с п. 10.5 СанПиН 2.4.2.2821-10, при 45 - минутной продолжительности уроков во 2 - 4 классах - 6 - дневная учебная неделя. Количество часов, отведенных на освоение обучающимися учебного </w:t>
      </w:r>
      <w:r>
        <w:rPr>
          <w:rFonts w:ascii="Times New Roman" w:hAnsi="Times New Roman" w:cs="Times New Roman"/>
          <w:sz w:val="28"/>
          <w:szCs w:val="28"/>
        </w:rPr>
        <w:lastRenderedPageBreak/>
        <w:t>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1 классов - не превышает 4 уроков, один раз в неделю - не более 5 уроков, за счет урока физической культуры - 21 н. ч.,; для обучающихся 2 - 4 классов - не более 5 уроков - 26 н. ч. Обязательная часть учебного плана определяет следующий состав учебных предметов обязательных предметных областей учебного плана начального общего образования: русский язык и литературное чтение (русский язык, литературное чтение,) родной язык и литературное чтение (родной язык и литературное чтение), иностранный язык (английский)), математика и информатика (математика), обществознание и естествознание (окружающий мир), основы религиозных культур и светской этики (основы религиозных культур и светской этики(в 4 классе)), искусство (музыка, изобразительное искусство), технология (технология), физическая культура (физическая культура) Обязательная часть учебного плана отражает содержание образования, которое обеспечивает достижение таких важнейших целей современного начального общего образования, как</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личностное развитие обучающегося в соответствии с его индивидуальностью. Часть, формируемая участниками образовательных отношений использованы для расширения содержания такого общеобразовательного предмета плана как «Родной язык». В связи с необходимостью повышения правописной грамотности учащихся, развития культуры речи, пробуждения познавательного интереса к слову 1 час компонента образовательного учреждения во 2, 3 классах начальной общей школы отведен на изучение предмета «Родной язык». Учебный предмет «Основы религиозных культур и светской этики», утвержденный распоряжением Правительства Российской Федерации от 28.01.2012 № 84- р, изучается в 4 классе в объеме 1 часа в неделю за счет компонента образовательного учреждения. Во исполнение решений республиканского августовского совещания работников образования и науки от 15.08.2014 года в 1 классах школы в рамках внеурочной /кружковой деятельности ФГОС НОО проводятся занятия по иностранному языку. Объем курса с 01.09.2022 по 25.05.2023 года составляет 33 академических часа из расчета 1 час в неделю. Учебный предмет «Иностранный язык» изучается во 2 - 4 классах в объеме 2 часа в неделю. Интегрированный учебный предмет «Окружающий мир (человек, природа, общество)» изучается с 1 по 4 класс по 2 часа в неделю. Элементы основ безопасности жизнедеятельности и разделы социально-гуманитарной направленности преподаются в качестве модулей, включенных в содержание предмета «Окружающий мир». «Информатика и информационно - коммуникативные технологи» для обеспечения всеобщей </w:t>
      </w:r>
      <w:r>
        <w:rPr>
          <w:rFonts w:ascii="Times New Roman" w:hAnsi="Times New Roman" w:cs="Times New Roman"/>
          <w:sz w:val="28"/>
          <w:szCs w:val="28"/>
        </w:rPr>
        <w:lastRenderedPageBreak/>
        <w:t>компьютерной грамотности в 3, 4 классах изучается в качестве учебного модуля в рамках учебного предмета «Технология». На изучение предмета «Искусство» отводится по 2 часа в неделю для преподавания самостоятельных предметов «ИЗО» и «Музыка» на ступени начального общего.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Третий час используется на увеличение двигательной активности, развитие физических качеств обучающихся. Внеурочная деятельность: Внеурочная деятельность в классах (1-4 классы), где реализуются основные образовательные программы в соответствии с ФГОС НОО, вынесена за рамки учебного плана и представлена несколькими направлениями: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xml:space="preserve"> направление;</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социальное направление;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духовно-нравственное направление;</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общекультурное направление;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спортивно-оздоровительное направление.</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II. Основная общая школа. Учебный план для 5 - 9 классов ориентирован на 5 - летний срок освоения образовательных программ основного общего образования и ориентирован на 35 недель в 5-8 классах, в 9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5 - 9 классов - не более 6 уроков. Продолжительность урока - 45 минут, 6-дневная учебная неделя. Учебный план для 5 - 9 классов состоит из двух частей - обязательной части и части, формируемой участниками образовательных отношений. Обязательная часть по составу учебных предметов и учебному времени, отводимому на их изучение, по классам и по годам обучения соответствует составу предметов и учебному времени, выделенному другими образовательными организациями, имеющими по данной программе государственную аккредитацию. Учебный план 5, 6,7,8,9 классов представлен следующими обязательными предметными областями основного общего образования: русский язык и литература (русский язык и литература); родной язык и родная литература (родной язык и родная литература); иностранный язык( иностранный язык); русский язык и литература (русский язык и литература); математика и информатика (5, 6 классы: математика; 7 класс: информатика, алгебра, геометрия); общественно-научные предметы (история, обществознание, география); естественно - научные предметы (биология); искусство (музыка, изобразительное искусство); технология; физическая культура и основы безопасности жизнедеятельности. Предметная область «Основы духовно-нравственной культуры народов России» (далее ОДНКНР), введенная в соответствии с вводимым ФГОС ООО с 01.09.2015 обеспечивает знание основных норм морали, культурных традиций народов России, формирование преставлений об исторической роли традиционных религий и гражданского общества в становлении российской государственности. Данная предметная область </w:t>
      </w:r>
      <w:r>
        <w:rPr>
          <w:rFonts w:ascii="Times New Roman" w:hAnsi="Times New Roman" w:cs="Times New Roman"/>
          <w:sz w:val="28"/>
          <w:szCs w:val="28"/>
        </w:rPr>
        <w:lastRenderedPageBreak/>
        <w:t>является логическим продолжением учебного предмета ОРКСЭ начальной школы. Предметная область ОДНКНР реализуется через внеурочную деятельность в рамках реализации Программы воспитания и социализации обучающихся. Учебный план для 5- 9 классов направлен на реализацию основной образовательной программы основного общего образования в соответствии с ФГОС ООО. Основная образовательная программа основного общего образования реализуется школой через учебный план и внеурочную деятельность. Часть учебного плана, формируемая участниками образовательных отношений, нацелена на реализацию интересов и потребностей обучающихся, их родителей, педагогического коллектива школы. Она использована для увеличения учебных часов, предусмотренных на изучение таких учебных предметов обязательной части, как русский язык в 5, 6, 7,8 классах, алгебра в 7,8 классах. 1час в 5 классе выделен для предмета ОДНКР. В связи с необходимостью развития орфографической зоркости, повышения грамотности учащихся, развития культуры речи, пробуждения познавательного интереса к слову 2 часа из части, формируемой участниками образовательных отношений в 5, 7 классах, 1 недельный час в 6,8 классах основной общей школы отведены на изучение общеобразовательного предмета «Русский язык». Для формирования математического аппарата для решения разнотипных задач. алгоритмического мышления, развития вычислительных навыков 1 недельный час из части, формируемой участниками образовательных отношений в 6,7, классах передан на изучение общеобразовательного предмета «Алгебра». С целью более глубокого изучения предмета «Информатика» для дальнейшего обучения детей в информационном профиле в средней школе, 1 недельный час из части, формируемой участниками образовательных отношений в 5 классе передан на изучение общеобразовательного предмета «Информатика». Недельная нагрузка в 5 классе 32 недельных часа, в 6 классе 33 недельных часа, в 7 классе 35, в 8 классе 36 недельных часа, что не превышает предельно допустимой нагрузки. Учебный предмет «Иностранный язык» (Английский) изучается 5-9 классах по 3 часа в неделю. Учебный предмет «Иностранный язык» (Немецкий) изучается 9 классе по 1 час в неделю за счет компонента школы «Информатика и информационно - коммуникативные технологии» в 8, 9 классах основной школы изучается, как самостоятельный предмет. Интегрированный учебный предмет «Обществознание» изучается с 6 по 9 класс по одному часу в неделю. На изучение предмета «Искусство» отводится по 2 часа в неделю в 5 - 7 классах на ступени основного общего образования. В 8 - 9 классах - из расчета 1 учебный час. Учебный предмет «Технология» построен по модульному принципу с учетом возможностей материально-технической оснащенности учебных мастерских школы и изучается как базовый предмет. Внеурочная деятельность: Внеурочная деятельность в классах (5-9 классы), где реализуются основные образовательные программы в соответствии с ФГОС ООО, вынесена за рамки учебного плана и представлена несколькими направлениями: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общеинтеллектуальное</w:t>
      </w:r>
      <w:proofErr w:type="spellEnd"/>
      <w:r>
        <w:rPr>
          <w:rFonts w:ascii="Times New Roman" w:hAnsi="Times New Roman" w:cs="Times New Roman"/>
          <w:sz w:val="28"/>
          <w:szCs w:val="28"/>
        </w:rPr>
        <w:t xml:space="preserve"> направление;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духовно-нравственное направление; -общекультурное направление;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социальное направление;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спортивно-оздоровительное направление. </w:t>
      </w:r>
    </w:p>
    <w:p w:rsidR="00B1208C" w:rsidRDefault="00B1208C" w:rsidP="00B1208C">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Предпрофильная</w:t>
      </w:r>
      <w:proofErr w:type="spellEnd"/>
      <w:r>
        <w:rPr>
          <w:rFonts w:ascii="Times New Roman" w:hAnsi="Times New Roman" w:cs="Times New Roman"/>
          <w:sz w:val="28"/>
          <w:szCs w:val="28"/>
        </w:rPr>
        <w:t xml:space="preserve"> подготовка обучающихся 9 класса. Часть, формируемая участниками образовательных отношений, образовательного учреждения в 9 классе переданы для организации подготовки к основному государственному экзамену за курс основной общей школы, а также изучения второго иностранного языка, и распределены следующим образом Класс Количество часов Информатика Немецкий язык Количество часов 9 2 1 1 34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III. Средняя общая школа Учебный план школы для 10-11 классов разработан на основе Федерального государственного образовательного стандарта среднего общего образования (приказ Министерства образования и науки РФ. Учебный план школы для 10-11 классов ориентирован на 2 - летний срок освоения образовательных программ среднего полного общего образования и ориентирован в 10 классе на 35 недель, в 11 классе на 34 недели в год. Количество часов, отведенных на освоение обучающимися учебного плана школы, состоящего из обязательной части и компонента образовательного учреждения, не превышает величину недельной образовательной нагрузки: для обучающихся 10-11 классов - не более 6, 7 уроков при 6-дневной учебной неделе. Продолжительность урока - 45 минут, 6-дневная учебная неделя. Соблюдена преемственность в изучении учебных предметов как инвариантной, так и вариативной частей учебного плана в каждом классе за время обучения на старшей ступени общего образования: объем часов, необходимый на освоение учебных предметов в 10-11 классах, представлен на 2 учебных года. Обучающиеся 10-11 класса занимаются по учебному плану технологического профиля обучения. Обучающиеся 11 класса занимаются по учебному плану физико- математического профиля обучения. Учебный предмет «Иностранный язык» изучается 10 - 11 классах по 3 часа в неделю. «Информатика и информационно - коммуникативные технологии» в 10, 11 изучается, как самостоятельный предмет. На преподавание учебного предмета «Физическая культура» отведено по 3 часа в неделю с целью оздоровления обучающихся, повышения интереса к спорту и пропаганды ЗОЖ. Национально - региональный компонент использован для изучения татарского языка и литературы, и истории татарского народа и Татарстана на основе Конституции РТ, Закона РТ «О государственных языках народов Республики Татарстан и других языках в Республике Татарстан», Закона РТ «Об образовании». Образовательные программы по родному языку и литературе в основной группе, татарскому языку для русскоязычных учащихся составлены на основе программ, рекомендованных МО и Н РТ. Учебно-методическое обеспечение реализации образовательных программ по предметам учебного плана школы осуществляется на основе федерального перечня учебников, рекомендованных и допущенных Министерством образования и науки к использованию в образовательном процессе в общеобразовательных учреждениях на 2022/2023 учебный год. Перечень учебных программ и учебников, используемых в учебном процессе, прилагается (см. приложение!) Учебный план школы на 2022/2023 учебный год был рассмотрен и утвержден на заседании педагогического совета школы (протокол № 1 от 31.08.2022) и </w:t>
      </w:r>
      <w:r>
        <w:rPr>
          <w:rFonts w:ascii="Times New Roman" w:hAnsi="Times New Roman" w:cs="Times New Roman"/>
          <w:sz w:val="28"/>
          <w:szCs w:val="28"/>
        </w:rPr>
        <w:lastRenderedPageBreak/>
        <w:t xml:space="preserve">введен в действие приказом по школе № 141 от 31.08.2022. Годовая промежуточная аттестация проводится в соответствии с Положением МБОУ «СОШ № 3 г. Азнакаево» «О промежуточной аттестации учащихся», с Приказами и инструктивными письмами МО и Н РФ и РТ по итогам учебного года в сроки, установленные годовым календарным графиком школы. Формы промежуточной аттестации на 2022-2023 учебный год определены (см. Приложение «Освоение образовательных программ основного общего, среднего общего образования завершается обязательной итоговой аттестацией выпускников». Государственная (итоговая) аттестация выпускников 9-х, и 11-х классов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осуществляется в соответствии с Положением о государственной (итоговой) аттестации выпускников IX и XI (XII) классов общеобразовательных учреждений», утверждаемым Министерством образования РФ.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5.2.5. Отражение углубленного изучения отдельных предметов (гимназического, лицейского образования). Углубленного изучения отдельных предметов нет.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5.2.6. Направленность программ </w:t>
      </w:r>
      <w:proofErr w:type="spellStart"/>
      <w:r>
        <w:rPr>
          <w:rFonts w:ascii="Times New Roman" w:hAnsi="Times New Roman" w:cs="Times New Roman"/>
          <w:sz w:val="28"/>
          <w:szCs w:val="28"/>
        </w:rPr>
        <w:t>предпрофильной</w:t>
      </w:r>
      <w:proofErr w:type="spellEnd"/>
      <w:r>
        <w:rPr>
          <w:rFonts w:ascii="Times New Roman" w:hAnsi="Times New Roman" w:cs="Times New Roman"/>
          <w:sz w:val="28"/>
          <w:szCs w:val="28"/>
        </w:rPr>
        <w:t xml:space="preserve"> подготовки. Программы </w:t>
      </w:r>
      <w:proofErr w:type="spellStart"/>
      <w:r>
        <w:rPr>
          <w:rFonts w:ascii="Times New Roman" w:hAnsi="Times New Roman" w:cs="Times New Roman"/>
          <w:sz w:val="28"/>
          <w:szCs w:val="28"/>
        </w:rPr>
        <w:t>предпрофильной</w:t>
      </w:r>
      <w:proofErr w:type="spellEnd"/>
      <w:r>
        <w:rPr>
          <w:rFonts w:ascii="Times New Roman" w:hAnsi="Times New Roman" w:cs="Times New Roman"/>
          <w:sz w:val="28"/>
          <w:szCs w:val="28"/>
        </w:rPr>
        <w:t xml:space="preserve"> подготовки ориентированы на технологический профиль обучения.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5.2.7. Наличие учебно-методического, материально-технического, кадрового обеспечения для реализации профильного обучения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имеет хорошую материально техническую базу, укомплектовано необходимой учебно-методической литературой, полностью обеспечено кадрами для осуществления обучения по технологическому профилю.</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5.3. Наличие рабочих программ по всем предметам учебного плана Учителями - предметниками разработаны рабочие программы по всем предметам учебного плана школы в соответствии с требованиями ФГОС НОО, ФГОС ООО, ФГОС СО. Рабочие программы рассмотрены на заседаниях предметных ШМО, утверждены и введены в действие приказом директора школы № 141 от 31.08.2022 года.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5.4. Функционирование системы внутреннего мониторинга качества образования в образовательном учреждении </w:t>
      </w:r>
      <w:proofErr w:type="spellStart"/>
      <w:r>
        <w:rPr>
          <w:rFonts w:ascii="Times New Roman" w:hAnsi="Times New Roman" w:cs="Times New Roman"/>
          <w:sz w:val="28"/>
          <w:szCs w:val="28"/>
        </w:rPr>
        <w:t>Внутришкольный</w:t>
      </w:r>
      <w:proofErr w:type="spellEnd"/>
      <w:r>
        <w:rPr>
          <w:rFonts w:ascii="Times New Roman" w:hAnsi="Times New Roman" w:cs="Times New Roman"/>
          <w:sz w:val="28"/>
          <w:szCs w:val="28"/>
        </w:rPr>
        <w:t xml:space="preserve"> мониторинг включает в себя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предметный мониторинг, направленный на отслеживание освоения содержания учебных программ обучающимися по предметам учебного плана школы. Предметный мониторинг ведется как на уровне учителя-предметника, так и на </w:t>
      </w:r>
      <w:proofErr w:type="spellStart"/>
      <w:r>
        <w:rPr>
          <w:rFonts w:ascii="Times New Roman" w:hAnsi="Times New Roman" w:cs="Times New Roman"/>
          <w:sz w:val="28"/>
          <w:szCs w:val="28"/>
        </w:rPr>
        <w:t>внутришкольном</w:t>
      </w:r>
      <w:proofErr w:type="spellEnd"/>
      <w:r>
        <w:rPr>
          <w:rFonts w:ascii="Times New Roman" w:hAnsi="Times New Roman" w:cs="Times New Roman"/>
          <w:sz w:val="28"/>
          <w:szCs w:val="28"/>
        </w:rPr>
        <w:t xml:space="preserve"> уровне администрацией школы. Предметный мониторинг осуществляется по итогам промежуточного и итогового контроля ЗУН, нацелен на диагностирование пробелов в ЗУН;</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•мониторинг результатов административной контрольной работы и результатов промежуточной и итоговой аттестации;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•результативность педагогической деятельности по реализации образовательных программ в отдельно взятом классе и на ступени обучения в целом;</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•мониторинг индивидуальных результатов освоения содержания учебных программ обучающимися по предметам учебного плана школы.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5.5. Состояние коррекционной работы в специальном (коррекционном) образовательном учреждении для обучающихся, воспитанников с ограниченными возможностями здоровья МБОУ «СОШ №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не является специальном (коррекционном) образовательном учреждением для обучающихся, воспитанников с ограниченными возможностями здоровья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5.6. Состояние воспитательной работы и дополнительного образования Стратегическая цель развития образовательной системы школы: создание оптимальных условий для развития личностей обучающихся в соответствии с их образовательными потребностями и возможностями, гарантирующих охрану и укрепление здоровья обучающихся, формирование на основе государственных образовательных стандартов современного уровня знаний, воспитание гражданственности, трудолюбия, уважения к правам и свободам человека, любви к Родине, окружающей природе, семье, их успешную социализацию и самореализацию в условиях национальной школы на основе личностно-ориентированного подхода. Модель выпускника школы: это человек, который любит свой родной город и чтит историческое наследие предков, он грамотен, образован, свободен, обладает физическим и психическим здоровьем, творчески развит, приспособлен к самостоятельной жизни. Основными задачами воспитательной работы являются: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-образовательной среды, способствующей развитию индивидуальных способностей каждой личности,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-формированию у школьников гражданской ответственности, духовности, культуры, инициативности, самостоятельности, толерантности, способности к успешной социализации в обществе, способной жить в гармонии с собой и позитивно относиться к окружающему миру.</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систематизация индивидуально-дифференцированной работы с различными категориями учащихся: обеспечение системного педагогического сопровождения, учащихся группы резерва, имеющих склонность к неуспеваемости; проведение профилактической работы с учащимися, имеющими склонность к асоциальному и </w:t>
      </w:r>
      <w:proofErr w:type="spellStart"/>
      <w:r>
        <w:rPr>
          <w:rFonts w:ascii="Times New Roman" w:hAnsi="Times New Roman" w:cs="Times New Roman"/>
          <w:sz w:val="28"/>
          <w:szCs w:val="28"/>
        </w:rPr>
        <w:t>девиантному</w:t>
      </w:r>
      <w:proofErr w:type="spellEnd"/>
      <w:r>
        <w:rPr>
          <w:rFonts w:ascii="Times New Roman" w:hAnsi="Times New Roman" w:cs="Times New Roman"/>
          <w:sz w:val="28"/>
          <w:szCs w:val="28"/>
        </w:rPr>
        <w:t xml:space="preserve"> поведению.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создание системы самоуправления учащихся в школе, используя потенциал детской общественной организации.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активизация усилия по созданию условий для выявления творческих, одарённых детей, развития их способностей, самоопределения учащихся.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создание условий для активизации самообразования классных руководителей в области воспитания и повышения участия педагогов в конкурсном движении.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повышение психолого-педагогических знаний родителей, используя современные формы работы, внедряя программу «Путь к успеху», активизирование работы родительского комитета школы.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укрепление и сохранение здоровья детей: поддержание условий, направленных на укрепление здоровья и привитие навыков ЗОЖ; формирование осознанного отношения к своему здоровью и физической </w:t>
      </w:r>
      <w:r>
        <w:rPr>
          <w:rFonts w:ascii="Times New Roman" w:hAnsi="Times New Roman" w:cs="Times New Roman"/>
          <w:sz w:val="28"/>
          <w:szCs w:val="28"/>
        </w:rPr>
        <w:lastRenderedPageBreak/>
        <w:t xml:space="preserve">культуре; достижение учащимися допустимого уровня здоровья; улучшение медицинского обслуживания детей и работников школы; пропаганда ЗОЖ; формирование стойкого убеждения в личной ответственности каждого за состояние здоровья.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Сверхзадача коллектива: научить детей учиться, решать жизненно важные проблемы, изменять условия своей жизни.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Приоритетные направления воспитательной работы в школе:</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Здоровье (через реализацию школьной программы «Здоровье»)</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Воспитание нравственной, социально значимой личности (реализация школьных программ «Патриотическое воспитание школьников») Семья (республиканская программа по антинаркотической работе с родителями «Путь к успеху», районная программа «Семья») Интеллект (реализация учебных программ, работа с одарёнными детьми) Работа с детьми «группы риска» (на основе стандартов профилактической работы)</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Развитие органов детского самоуправления через работу детской общественной организации «Движение первых», «Наследники Татарстана», совета старшеклассников. В системе воспитательной работы одним из важнейших направлений работы является патриотическое воспитание учащихся, реализуемое на основе «Программы патриотического воспитания учащихся  МБОУ «СОШ №3 г. Азнакаево» </w:t>
      </w:r>
      <w:proofErr w:type="spellStart"/>
      <w:r>
        <w:rPr>
          <w:rFonts w:ascii="Times New Roman" w:hAnsi="Times New Roman" w:cs="Times New Roman"/>
          <w:sz w:val="28"/>
          <w:szCs w:val="28"/>
        </w:rPr>
        <w:t>Азнакаевского</w:t>
      </w:r>
      <w:proofErr w:type="spellEnd"/>
      <w:r>
        <w:rPr>
          <w:rFonts w:ascii="Times New Roman" w:hAnsi="Times New Roman" w:cs="Times New Roman"/>
          <w:sz w:val="28"/>
          <w:szCs w:val="28"/>
        </w:rPr>
        <w:t xml:space="preserve"> муниципального района РТ . основной целью которой является дальнейшее развитие и совершенствование системы патриотического и </w:t>
      </w:r>
      <w:proofErr w:type="spellStart"/>
      <w:r>
        <w:rPr>
          <w:rFonts w:ascii="Times New Roman" w:hAnsi="Times New Roman" w:cs="Times New Roman"/>
          <w:sz w:val="28"/>
          <w:szCs w:val="28"/>
        </w:rPr>
        <w:t>духовнонравственного</w:t>
      </w:r>
      <w:proofErr w:type="spellEnd"/>
      <w:r>
        <w:rPr>
          <w:rFonts w:ascii="Times New Roman" w:hAnsi="Times New Roman" w:cs="Times New Roman"/>
          <w:sz w:val="28"/>
          <w:szCs w:val="28"/>
        </w:rPr>
        <w:t xml:space="preserve"> воспитания учащихся для формирования социально-активной личности гражданина, обладающего чувством национальной гордости, любви к Родине, своему народу и готовностью к его защите и выполнению конституционных обязанностей. К положительным моментам в работе педагогического коллектива в данном направлении можно отнести следующее: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продолжается работа по развитию музейного уголка «Память». Ведётся работа группы экскурсоводов, организуются экскурсии для обучающихся района, ветеранов войны и труда: сложившиеся традиции (проведение месячника патриотического воспитания: участие в торжественных линейках в честь 23 февраля, фестивале афганской песни, митинге в честь годовщины вывода войск из Афганистана, участие в районном смотре строя и песни, параде в честь Дня Победы, вахте Памяти):</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проводится тимуровская, волонтёрская работа: расширилось использование потенциала детских общественных объединений, взаимодействие с советом ветеранов города, клубом воинов - интернационалистов, военкоматом. Центральной районной больницей, ГРОВД, прокуратурой, депутатами районного совета, возможностей сети Интернет при проведении воспитательных мероприятий. Создание условий для поддержания и укрепления здоровья учащихся и пропаганды здорового образа жизни. Педагогическая поддержка - главное условие учебно-воспитательного процесса, направленного на сохранение здоровья учащихся. Работа в данном направлении ведётся на основе плана реализации программы «Здоровье», основными задачами которой являются: во-первых, внедрение и разработка технологий, сберегающих здоровье учащихся, внедрение методов </w:t>
      </w:r>
      <w:r>
        <w:rPr>
          <w:rFonts w:ascii="Times New Roman" w:hAnsi="Times New Roman" w:cs="Times New Roman"/>
          <w:sz w:val="28"/>
          <w:szCs w:val="28"/>
        </w:rPr>
        <w:lastRenderedPageBreak/>
        <w:t>профилактики утомляемости, повышение моторной и психоэмоциональной активности с учетом индивидуальных и возрастных особенностей; во-вторых, создание комфортного микроклимата через расширение воспитательного пространства; в-третьих, совместные действия с учреждениями здравоохранения по изучению результатов диспансеризации учащихся. Ведущие направления деятельности по этой программе - это рациональная организация учебного процесса в соответствии с санитарными нормами и гигиеническими требованиями. К положительным моментам, позволяющим более эффективно выполнять требования здоровье - сберегающих технологий- это односменный режим работы, позволяющий оптимально распределить учебные нагрузки в течении недели и учебного дня, а также занятия в группах продлённого дня, кружков и спортивных секций. Введена утренняя зарядка.   Учителями младших классов организуются игры для младших школьников. В течение всего учебного года организовано горячее питание для всех обучающихся, двухразовое, для детей с ОВЗ и СВО. Обеспечивается оптимальный температурный режим в здании школы, осуществляется постоянный контроль за соблюдением норм охраны труда, техники безопасности, противопожарной безопасности, санитарно-гигиенических норм и правил. Учащиеся и педагоги школы принимают участие в районных спортивных соревнованиях: «Весёлые старты», «Зарница», осенний и весенний кроссы, лыжные забеги, спартакиады, сдача норм ВФСК ГТО.    Стало традицией проведение ежегодного конкурса театров Здоровья в младшем, среднем и старшем звене. Положительное оздоровительное и эмоциональное влияние оказывают посещения учащимися бассейна, ледового дворца. Профилактике дорожно-транспортного травматизма служит обучение учащихся правилам дорожного движения и организация работы отряда Юных инспекторов дороги на базе 4-х классов. В течении 3 последних лет не было зарегистрировано ни одного случая дорожно-транспортного происшествия, 31111, отравления, кишечной инфекции или каких-либо других инфекционных заболеваний. Уровень физического развития детей удовлетворительный. Обучающиеся под контролем фельдшера школы регулярно проходят медицинские осмотры врачей детской поликлиники. Диспансеризация физиологического состояния учащихся отмечает высокий уровень подготовки детей. В школе уделяется серьёзное внимание совершенствованию форм взаимодействия семьи и школы. Работа с родителями включает следующие направления: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 - изучение семейной атмосферы, окружающей ученика, его взаимоотношений с членами семьи (анкетирование, беседы, посещение семьи): психолого-педагогическое просвещение родителей через систему родительских собраний, консультаций педагогов, консультации психологов ППС «Гармония»; организация и совместное проведение свободного времени детей и родителей, помощь родителей в учебно-воспитательной работе; защита интересов и прав ребенка в так называемых трудных семьях. На каждом родительском собрании классными руководителями проводятся лекции, тематические дискуссии, беседы на актуальные темы и проблемы воспитания, в том числе по программе «Путь к успеху». Вовлекая родителей в учебно-</w:t>
      </w:r>
      <w:r>
        <w:rPr>
          <w:rFonts w:ascii="Times New Roman" w:hAnsi="Times New Roman" w:cs="Times New Roman"/>
          <w:sz w:val="28"/>
          <w:szCs w:val="28"/>
        </w:rPr>
        <w:lastRenderedPageBreak/>
        <w:t>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В школе практикуется индивидуальное консультирование родителей или групп</w:t>
      </w:r>
    </w:p>
    <w:p w:rsidR="00B1208C" w:rsidRDefault="00B1208C" w:rsidP="00B1208C">
      <w:pPr>
        <w:pStyle w:val="a3"/>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Основные направления воспитательной деятельности.</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Воспитательная деятельность школы в 2022-2023 учебном году осуществлялась согласно новой рабочей программе воспитания и календарному плану воспитательной работы. Рабочая программа воспитания соответствует ФГОС общего образования и направлена на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 Воспитательная деятельность велась в рамках реализации следующих модулей: «Ключевые общешкольные дела», «Классное руководство», «Школьный урок», «Курсы внеурочной деятельности», «Детские общественные объединения», «Самоуправление», «Профориентация», «Школьные медиа», «Работа с родителями», «Профилактика правонарушений».</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Практическая реализация цели и задач воспитания осуществляется в рамках следующих направлений воспитательной работы школы: </w:t>
      </w:r>
    </w:p>
    <w:p w:rsidR="00B1208C" w:rsidRDefault="00B1208C" w:rsidP="00B1208C">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1.Гражданско-патриотическое воспитание.</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Воспитательный процесс нацеленный на гражданско-патриотическое воспитание формирует у обучающегося следующие ценности: любовь к России, своему народу,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b/>
          <w:bCs/>
          <w:sz w:val="28"/>
          <w:szCs w:val="28"/>
          <w:lang w:eastAsia="ru-RU"/>
        </w:rPr>
        <w:t>.Духовно-нравственное и этическое воспитание.</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Духовно-нравственное и этическое направление в воспитательном процессе позволяет сформировать у обучающегося следующие ценности: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w:t>
      </w:r>
      <w:r>
        <w:rPr>
          <w:rFonts w:ascii="Times New Roman" w:eastAsia="Times New Roman" w:hAnsi="Times New Roman" w:cs="Times New Roman"/>
          <w:sz w:val="28"/>
          <w:szCs w:val="28"/>
          <w:lang w:eastAsia="ru-RU"/>
        </w:rPr>
        <w:lastRenderedPageBreak/>
        <w:t xml:space="preserve">мировоззрения, формируемое на основе межконфессионального диалога; духовно-нравственное развитие личности. </w:t>
      </w:r>
    </w:p>
    <w:p w:rsidR="00B1208C" w:rsidRDefault="00B1208C" w:rsidP="00B1208C">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Экологическое воспитание</w:t>
      </w:r>
      <w:r>
        <w:rPr>
          <w:rFonts w:ascii="Times New Roman" w:eastAsia="Times New Roman" w:hAnsi="Times New Roman" w:cs="Times New Roman"/>
          <w:sz w:val="28"/>
          <w:szCs w:val="28"/>
          <w:lang w:eastAsia="ru-RU"/>
        </w:rPr>
        <w:t>.</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рамках деятельности по экологическому воспитанию у обучающегося формируются следующие ценности: экологическая культура; экологическая безопасность; экологическая грамотность;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B1208C" w:rsidRDefault="00B1208C" w:rsidP="00B1208C">
      <w:pPr>
        <w:numPr>
          <w:ilvl w:val="0"/>
          <w:numId w:val="1"/>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Профориентация и трудовое воспитание</w:t>
      </w:r>
      <w:r>
        <w:rPr>
          <w:rFonts w:ascii="Times New Roman" w:eastAsia="Times New Roman" w:hAnsi="Times New Roman" w:cs="Times New Roman"/>
          <w:sz w:val="28"/>
          <w:szCs w:val="28"/>
          <w:lang w:eastAsia="ru-RU"/>
        </w:rPr>
        <w:t>.</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Профориентационная</w:t>
      </w:r>
      <w:proofErr w:type="spellEnd"/>
      <w:r>
        <w:rPr>
          <w:rFonts w:ascii="Times New Roman" w:eastAsia="Times New Roman" w:hAnsi="Times New Roman" w:cs="Times New Roman"/>
          <w:sz w:val="28"/>
          <w:szCs w:val="28"/>
          <w:lang w:eastAsia="ru-RU"/>
        </w:rPr>
        <w:t xml:space="preserve"> и трудовая деятельность формирует у обучающегося следующие ценности: нравственный смысл учения и самообразования, интеллектуальное развитие личности; научное знание, стремление к познанию и истине, научная картина мира, уважение к труду и людям труда; нравственный смысл труда, творчество и созидание; целеустремленность и настойчивость, бережливость, осознанный выбор профессии. </w:t>
      </w:r>
    </w:p>
    <w:p w:rsidR="00B1208C" w:rsidRDefault="00B1208C" w:rsidP="00B1208C">
      <w:pPr>
        <w:numPr>
          <w:ilvl w:val="0"/>
          <w:numId w:val="1"/>
        </w:numPr>
        <w:spacing w:after="0" w:line="240" w:lineRule="auto"/>
        <w:ind w:left="0" w:firstLine="142"/>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Эстетическое воспитание.</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Эстетическое воспитание формирует у обучающегося следующие ценности: духовный мир человека, красота, гармония, самовыражение личности в творчестве и искусстве, эстетическое развитие личности. </w:t>
      </w:r>
    </w:p>
    <w:p w:rsidR="00B1208C" w:rsidRDefault="00B1208C" w:rsidP="00B1208C">
      <w:pPr>
        <w:numPr>
          <w:ilvl w:val="0"/>
          <w:numId w:val="1"/>
        </w:numPr>
        <w:spacing w:after="0" w:line="240" w:lineRule="auto"/>
        <w:ind w:left="0" w:firstLine="0"/>
        <w:jc w:val="both"/>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Здоровьесберегающее</w:t>
      </w:r>
      <w:proofErr w:type="spellEnd"/>
      <w:r>
        <w:rPr>
          <w:rFonts w:ascii="Times New Roman" w:eastAsia="Times New Roman" w:hAnsi="Times New Roman" w:cs="Times New Roman"/>
          <w:b/>
          <w:bCs/>
          <w:sz w:val="28"/>
          <w:szCs w:val="28"/>
          <w:lang w:eastAsia="ru-RU"/>
        </w:rPr>
        <w:t xml:space="preserve"> воспитание.</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рамках деятельности в области </w:t>
      </w:r>
      <w:proofErr w:type="spellStart"/>
      <w:r>
        <w:rPr>
          <w:rFonts w:ascii="Times New Roman" w:eastAsia="Times New Roman" w:hAnsi="Times New Roman" w:cs="Times New Roman"/>
          <w:sz w:val="28"/>
          <w:szCs w:val="28"/>
          <w:lang w:eastAsia="ru-RU"/>
        </w:rPr>
        <w:t>здоровьесберегающего</w:t>
      </w:r>
      <w:proofErr w:type="spellEnd"/>
      <w:r>
        <w:rPr>
          <w:rFonts w:ascii="Times New Roman" w:eastAsia="Times New Roman" w:hAnsi="Times New Roman" w:cs="Times New Roman"/>
          <w:sz w:val="28"/>
          <w:szCs w:val="28"/>
          <w:lang w:eastAsia="ru-RU"/>
        </w:rPr>
        <w:t xml:space="preserve"> воспитания формируются у обучающегося следующие ценности: здоровье физическое, духовное и нравственное, здоровый образ жизни, роль физической культуры и спорта. </w:t>
      </w:r>
    </w:p>
    <w:p w:rsidR="00B1208C" w:rsidRDefault="00B1208C" w:rsidP="00B1208C">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 Внеурочная деятельность.</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Внеклассная деятельность включает в себя общешкольные мероприятия; конкурсное движение, акции; единые часы общения; организацию самоуправления; профилактическую работу с социальными группами и обучающимися «группы риска»; сотрудничество с родителями. Внеурочная деятельность является неотъемлемой частью процесса воспитания и образования и реализуется в соответствии с ФГОС по следующим направлениям:</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-социально - гуманитарное,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-художественно – эстетическое,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физкультурно</w:t>
      </w:r>
      <w:proofErr w:type="spellEnd"/>
      <w:r>
        <w:rPr>
          <w:rFonts w:ascii="Times New Roman" w:eastAsia="Times New Roman" w:hAnsi="Times New Roman" w:cs="Times New Roman"/>
          <w:sz w:val="28"/>
          <w:szCs w:val="28"/>
          <w:lang w:eastAsia="ru-RU"/>
        </w:rPr>
        <w:t xml:space="preserve"> – спортивное,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туристко</w:t>
      </w:r>
      <w:proofErr w:type="spellEnd"/>
      <w:r>
        <w:rPr>
          <w:rFonts w:ascii="Times New Roman" w:eastAsia="Times New Roman" w:hAnsi="Times New Roman" w:cs="Times New Roman"/>
          <w:sz w:val="28"/>
          <w:szCs w:val="28"/>
          <w:lang w:eastAsia="ru-RU"/>
        </w:rPr>
        <w:t xml:space="preserve"> – краеведческое.</w:t>
      </w: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Условия для досуговой деятельности и дополнительного образования.</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Досуговая деятельность учащихся МБОУ «СОШ№3» организована во внеурочное время во второй половине дня. Для подготовки и проведения классных, общешкольных мероприятий, конкурсов, акций используются классные кабинеты, спортивный зал, библиотека, рекреации, школьный двор. Для организации досуга и дополнительного образования обучающихся созданы все необходимые условия, обучающимся предоставляется свободный выбор программ дополнительного образования, кружков.  Их в школе 11.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Охват учащихся школьными кружками и кружками Учреждении дополнительного образования   в целом составляет 87 %.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 лицензии на право ведение дополнительного образования   в 2023/2024 учебном году в школе работают следующие объединения дополнительного образования:</w:t>
      </w:r>
    </w:p>
    <w:p w:rsidR="00B1208C" w:rsidRDefault="00B1208C" w:rsidP="00B1208C">
      <w:pPr>
        <w:spacing w:after="0" w:line="240" w:lineRule="auto"/>
        <w:jc w:val="both"/>
        <w:rPr>
          <w:rFonts w:ascii="Times New Roman" w:eastAsia="Times New Roman" w:hAnsi="Times New Roman" w:cs="Times New Roman"/>
          <w:sz w:val="28"/>
          <w:szCs w:val="28"/>
          <w:lang w:eastAsia="ru-RU"/>
        </w:rPr>
      </w:pPr>
    </w:p>
    <w:tbl>
      <w:tblPr>
        <w:tblpPr w:leftFromText="180" w:rightFromText="180" w:bottomFromText="160" w:vertAnchor="text" w:tblpX="468" w:tblpY="1"/>
        <w:tblOverlap w:val="never"/>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876"/>
        <w:gridCol w:w="2476"/>
      </w:tblGrid>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ind w:lef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объединения</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w:t>
            </w:r>
          </w:p>
        </w:tc>
      </w:tr>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«Волейбол»</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Булатова С.Р.</w:t>
            </w:r>
          </w:p>
        </w:tc>
      </w:tr>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«Баскетбол»</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Булатова С.Р. </w:t>
            </w:r>
          </w:p>
        </w:tc>
      </w:tr>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«Основы лидерства»</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 </w:t>
            </w:r>
          </w:p>
        </w:tc>
      </w:tr>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«Школьный хор»</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Фахртдинова</w:t>
            </w:r>
            <w:proofErr w:type="spellEnd"/>
            <w:r>
              <w:rPr>
                <w:rFonts w:ascii="Times New Roman" w:eastAsia="Times New Roman" w:hAnsi="Times New Roman" w:cs="Times New Roman"/>
                <w:sz w:val="28"/>
                <w:szCs w:val="28"/>
                <w:lang w:eastAsia="ru-RU"/>
              </w:rPr>
              <w:t xml:space="preserve"> Р.А.</w:t>
            </w:r>
          </w:p>
        </w:tc>
      </w:tr>
      <w:tr w:rsidR="00B1208C" w:rsidTr="00B1208C">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«Шахматы»</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Исламов Р.А</w:t>
            </w:r>
          </w:p>
        </w:tc>
      </w:tr>
      <w:tr w:rsidR="00B1208C" w:rsidTr="00B1208C">
        <w:trPr>
          <w:trHeight w:val="405"/>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ИЗО студия «Палитра»</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Сагутдинова</w:t>
            </w:r>
            <w:proofErr w:type="spellEnd"/>
            <w:r>
              <w:rPr>
                <w:rFonts w:ascii="Times New Roman" w:eastAsia="Times New Roman" w:hAnsi="Times New Roman" w:cs="Times New Roman"/>
                <w:sz w:val="28"/>
                <w:szCs w:val="28"/>
                <w:lang w:eastAsia="ru-RU"/>
              </w:rPr>
              <w:t xml:space="preserve"> Р.А.</w:t>
            </w:r>
          </w:p>
        </w:tc>
      </w:tr>
      <w:tr w:rsidR="00B1208C" w:rsidTr="00B1208C">
        <w:trPr>
          <w:trHeight w:val="420"/>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Театральный кружок «</w:t>
            </w:r>
            <w:proofErr w:type="spellStart"/>
            <w:r>
              <w:rPr>
                <w:rFonts w:ascii="Times New Roman" w:eastAsia="Times New Roman" w:hAnsi="Times New Roman" w:cs="Times New Roman"/>
                <w:sz w:val="28"/>
                <w:szCs w:val="28"/>
                <w:lang w:eastAsia="ru-RU"/>
              </w:rPr>
              <w:t>Елмай</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Тинбакова</w:t>
            </w:r>
            <w:proofErr w:type="spellEnd"/>
            <w:r>
              <w:rPr>
                <w:rFonts w:ascii="Times New Roman" w:eastAsia="Times New Roman" w:hAnsi="Times New Roman" w:cs="Times New Roman"/>
                <w:sz w:val="28"/>
                <w:szCs w:val="28"/>
                <w:lang w:eastAsia="ru-RU"/>
              </w:rPr>
              <w:t xml:space="preserve"> Р.В </w:t>
            </w:r>
          </w:p>
        </w:tc>
      </w:tr>
      <w:tr w:rsidR="00B1208C" w:rsidTr="00B1208C">
        <w:trPr>
          <w:trHeight w:val="420"/>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Веселый английский</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B1208C" w:rsidTr="00B1208C">
        <w:trPr>
          <w:trHeight w:val="420"/>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Театр на английском «</w:t>
            </w:r>
            <w:r>
              <w:rPr>
                <w:rFonts w:ascii="Times New Roman" w:eastAsia="Times New Roman" w:hAnsi="Times New Roman" w:cs="Times New Roman"/>
                <w:sz w:val="28"/>
                <w:szCs w:val="28"/>
                <w:lang w:val="en-US" w:eastAsia="ru-RU"/>
              </w:rPr>
              <w:t>Smile</w:t>
            </w:r>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Мухтарова Р.И</w:t>
            </w:r>
          </w:p>
        </w:tc>
      </w:tr>
      <w:tr w:rsidR="00B1208C" w:rsidTr="00B1208C">
        <w:trPr>
          <w:trHeight w:val="420"/>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Юнармия</w:t>
            </w:r>
            <w:proofErr w:type="spellEnd"/>
            <w:r>
              <w:rPr>
                <w:rFonts w:ascii="Times New Roman" w:eastAsia="Times New Roman" w:hAnsi="Times New Roman" w:cs="Times New Roman"/>
                <w:sz w:val="28"/>
                <w:szCs w:val="28"/>
                <w:lang w:eastAsia="ru-RU"/>
              </w:rPr>
              <w:t xml:space="preserve"> «Пламя»</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Мирзаханов</w:t>
            </w:r>
            <w:proofErr w:type="spellEnd"/>
            <w:r>
              <w:rPr>
                <w:rFonts w:ascii="Times New Roman" w:eastAsia="Times New Roman" w:hAnsi="Times New Roman" w:cs="Times New Roman"/>
                <w:sz w:val="28"/>
                <w:szCs w:val="28"/>
                <w:lang w:eastAsia="ru-RU"/>
              </w:rPr>
              <w:t xml:space="preserve"> И.Ф</w:t>
            </w:r>
          </w:p>
        </w:tc>
      </w:tr>
      <w:tr w:rsidR="00B1208C" w:rsidTr="00B1208C">
        <w:trPr>
          <w:trHeight w:val="420"/>
        </w:trPr>
        <w:tc>
          <w:tcPr>
            <w:tcW w:w="54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920"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ЮИД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w:t>
            </w:r>
          </w:p>
        </w:tc>
        <w:tc>
          <w:tcPr>
            <w:tcW w:w="2486" w:type="dxa"/>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Г.Ф</w:t>
            </w:r>
          </w:p>
        </w:tc>
      </w:tr>
    </w:tbl>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p>
    <w:p w:rsidR="00B1208C" w:rsidRDefault="00B1208C" w:rsidP="00B1208C">
      <w:p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textWrapping" w:clear="all"/>
        <w:t xml:space="preserve">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Также в школе открыты объединений дополнительного </w:t>
      </w:r>
      <w:proofErr w:type="gramStart"/>
      <w:r>
        <w:rPr>
          <w:rFonts w:ascii="Times New Roman" w:eastAsia="Times New Roman" w:hAnsi="Times New Roman" w:cs="Times New Roman"/>
          <w:sz w:val="28"/>
          <w:szCs w:val="28"/>
          <w:lang w:eastAsia="ru-RU"/>
        </w:rPr>
        <w:t xml:space="preserve">образования,   </w:t>
      </w:r>
      <w:proofErr w:type="gramEnd"/>
      <w:r>
        <w:rPr>
          <w:rFonts w:ascii="Times New Roman" w:eastAsia="Times New Roman" w:hAnsi="Times New Roman" w:cs="Times New Roman"/>
          <w:sz w:val="28"/>
          <w:szCs w:val="28"/>
          <w:lang w:eastAsia="ru-RU"/>
        </w:rPr>
        <w:t xml:space="preserve">                                          работающие на платной основе. </w:t>
      </w:r>
    </w:p>
    <w:tbl>
      <w:tblPr>
        <w:tblW w:w="43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315"/>
      </w:tblGrid>
      <w:tr w:rsidR="00B1208C" w:rsidTr="00B1208C">
        <w:trPr>
          <w:trHeight w:val="90"/>
        </w:trPr>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Наименование  объединения</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Педагог </w:t>
            </w:r>
          </w:p>
        </w:tc>
      </w:tr>
      <w:tr w:rsidR="00B1208C" w:rsidTr="00B1208C">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«Школьный калейдоскоп»  </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Азацкая </w:t>
            </w:r>
            <w:proofErr w:type="spellStart"/>
            <w:r>
              <w:rPr>
                <w:rFonts w:ascii="Times New Roman" w:eastAsia="Times New Roman" w:hAnsi="Times New Roman" w:cs="Times New Roman"/>
                <w:sz w:val="28"/>
                <w:szCs w:val="28"/>
                <w:lang w:eastAsia="ru-RU"/>
              </w:rPr>
              <w:t>Зария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Фримовна</w:t>
            </w:r>
            <w:proofErr w:type="spellEnd"/>
          </w:p>
        </w:tc>
      </w:tr>
      <w:tr w:rsidR="00B1208C" w:rsidTr="00B1208C">
        <w:trPr>
          <w:trHeight w:val="241"/>
        </w:trPr>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Предшкольная</w:t>
            </w:r>
            <w:proofErr w:type="spellEnd"/>
            <w:r>
              <w:rPr>
                <w:rFonts w:ascii="Times New Roman" w:eastAsia="Times New Roman" w:hAnsi="Times New Roman" w:cs="Times New Roman"/>
                <w:sz w:val="28"/>
                <w:szCs w:val="28"/>
                <w:lang w:eastAsia="ru-RU"/>
              </w:rPr>
              <w:t xml:space="preserve"> пора»</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Гузель </w:t>
            </w:r>
            <w:proofErr w:type="spellStart"/>
            <w:r>
              <w:rPr>
                <w:rFonts w:ascii="Times New Roman" w:eastAsia="Times New Roman" w:hAnsi="Times New Roman" w:cs="Times New Roman"/>
                <w:sz w:val="28"/>
                <w:szCs w:val="28"/>
                <w:lang w:eastAsia="ru-RU"/>
              </w:rPr>
              <w:t>Фангиловна</w:t>
            </w:r>
            <w:proofErr w:type="spellEnd"/>
          </w:p>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B1208C" w:rsidTr="00B1208C">
        <w:trPr>
          <w:trHeight w:val="84"/>
        </w:trPr>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«Веселая  грамматика»</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B1208C" w:rsidTr="00B1208C">
        <w:trPr>
          <w:trHeight w:val="273"/>
        </w:trPr>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Занимательная математика»</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Бабаева Розалина </w:t>
            </w:r>
            <w:proofErr w:type="spellStart"/>
            <w:r>
              <w:rPr>
                <w:rFonts w:ascii="Times New Roman" w:eastAsia="Times New Roman" w:hAnsi="Times New Roman" w:cs="Times New Roman"/>
                <w:sz w:val="28"/>
                <w:szCs w:val="28"/>
                <w:lang w:eastAsia="ru-RU"/>
              </w:rPr>
              <w:t>Рамисовна</w:t>
            </w:r>
            <w:proofErr w:type="spellEnd"/>
          </w:p>
        </w:tc>
      </w:tr>
      <w:tr w:rsidR="00B1208C" w:rsidTr="00B1208C">
        <w:trPr>
          <w:trHeight w:val="338"/>
        </w:trPr>
        <w:tc>
          <w:tcPr>
            <w:tcW w:w="2961"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«Умники и умницы»</w:t>
            </w:r>
          </w:p>
        </w:tc>
        <w:tc>
          <w:tcPr>
            <w:tcW w:w="2039" w:type="pct"/>
            <w:tcBorders>
              <w:top w:val="single" w:sz="4" w:space="0" w:color="auto"/>
              <w:left w:val="single" w:sz="4" w:space="0" w:color="auto"/>
              <w:bottom w:val="single" w:sz="4" w:space="0" w:color="auto"/>
              <w:right w:val="single" w:sz="4" w:space="0" w:color="auto"/>
            </w:tcBorders>
            <w:hideMark/>
          </w:tcPr>
          <w:p w:rsidR="00B1208C" w:rsidRDefault="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Байкина</w:t>
            </w:r>
            <w:proofErr w:type="spellEnd"/>
            <w:r>
              <w:rPr>
                <w:rFonts w:ascii="Times New Roman" w:eastAsia="Times New Roman" w:hAnsi="Times New Roman" w:cs="Times New Roman"/>
                <w:sz w:val="28"/>
                <w:szCs w:val="28"/>
                <w:lang w:eastAsia="ru-RU"/>
              </w:rPr>
              <w:t xml:space="preserve"> Гузель </w:t>
            </w:r>
            <w:proofErr w:type="spellStart"/>
            <w:r>
              <w:rPr>
                <w:rFonts w:ascii="Times New Roman" w:eastAsia="Times New Roman" w:hAnsi="Times New Roman" w:cs="Times New Roman"/>
                <w:sz w:val="28"/>
                <w:szCs w:val="28"/>
                <w:lang w:eastAsia="ru-RU"/>
              </w:rPr>
              <w:t>Фангиловна</w:t>
            </w:r>
            <w:proofErr w:type="spellEnd"/>
          </w:p>
        </w:tc>
      </w:tr>
    </w:tbl>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2021 года в школе реализуются федеральные проекты для выявления, поддержки и развития способностей и талантов у детей и молодежи, направленные на самоопределение и профессиональную ориентацию всех обучающихся. Социальный проект «Театр в школе» воспитывает гармонично развитую и социально ответственную личность на основе духовно-нравственных ценностей народов РФ, исторических и национально-культурных традиций.   Педагогический коллектив активно осваивает новые учебные платформы «Моя школа», «</w:t>
      </w:r>
      <w:proofErr w:type="spellStart"/>
      <w:r>
        <w:rPr>
          <w:rFonts w:ascii="Times New Roman" w:eastAsia="Times New Roman" w:hAnsi="Times New Roman" w:cs="Times New Roman"/>
          <w:sz w:val="28"/>
          <w:szCs w:val="28"/>
          <w:lang w:eastAsia="ru-RU"/>
        </w:rPr>
        <w:t>Учи.ру</w:t>
      </w:r>
      <w:proofErr w:type="spellEnd"/>
      <w:r>
        <w:rPr>
          <w:rFonts w:ascii="Times New Roman" w:eastAsia="Times New Roman" w:hAnsi="Times New Roman" w:cs="Times New Roman"/>
          <w:sz w:val="28"/>
          <w:szCs w:val="28"/>
          <w:lang w:eastAsia="ru-RU"/>
        </w:rPr>
        <w:t>», «Открытая школа», «</w:t>
      </w:r>
      <w:proofErr w:type="spellStart"/>
      <w:r>
        <w:rPr>
          <w:rFonts w:ascii="Times New Roman" w:eastAsia="Times New Roman" w:hAnsi="Times New Roman" w:cs="Times New Roman"/>
          <w:sz w:val="28"/>
          <w:szCs w:val="28"/>
          <w:lang w:eastAsia="ru-RU"/>
        </w:rPr>
        <w:t>Сферум</w:t>
      </w:r>
      <w:proofErr w:type="spellEnd"/>
      <w:r>
        <w:rPr>
          <w:rFonts w:ascii="Times New Roman" w:eastAsia="Times New Roman" w:hAnsi="Times New Roman" w:cs="Times New Roman"/>
          <w:sz w:val="28"/>
          <w:szCs w:val="28"/>
          <w:lang w:eastAsia="ru-RU"/>
        </w:rPr>
        <w:t xml:space="preserve">»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Дефицитом специальных ресурсов является сцена и звуковоспроизводящая аппаратура. Для проведения праздничных программ, выпускных вечеров используются спортивный зал и фойе этажа.</w:t>
      </w:r>
    </w:p>
    <w:p w:rsidR="00B1208C" w:rsidRDefault="00B1208C" w:rsidP="00B1208C">
      <w:pPr>
        <w:jc w:val="both"/>
      </w:pPr>
    </w:p>
    <w:p w:rsidR="00B1208C" w:rsidRDefault="00B1208C" w:rsidP="00B1208C">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Взаимодействие семьи и школы.</w:t>
      </w:r>
    </w:p>
    <w:p w:rsidR="00B1208C" w:rsidRDefault="00B1208C" w:rsidP="00B1208C">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В школе уделяется   серьёзное внимание совершенствованию   форм    взаимодействия семьи и школы.</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rsidR="00B1208C" w:rsidRDefault="00B1208C" w:rsidP="00B1208C">
      <w:pPr>
        <w:shd w:val="clear" w:color="auto" w:fill="FFFFFF"/>
        <w:spacing w:after="0" w:line="240" w:lineRule="auto"/>
        <w:ind w:firstLine="342"/>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w:t>
      </w:r>
      <w:proofErr w:type="gramStart"/>
      <w:r>
        <w:rPr>
          <w:rFonts w:ascii="Times New Roman" w:eastAsia="Times New Roman" w:hAnsi="Times New Roman" w:cs="Times New Roman"/>
          <w:sz w:val="28"/>
          <w:szCs w:val="28"/>
          <w:lang w:eastAsia="ru-RU"/>
        </w:rPr>
        <w:t>также</w:t>
      </w:r>
      <w:proofErr w:type="gramEnd"/>
      <w:r>
        <w:rPr>
          <w:rFonts w:ascii="Times New Roman" w:eastAsia="Times New Roman" w:hAnsi="Times New Roman" w:cs="Times New Roman"/>
          <w:sz w:val="28"/>
          <w:szCs w:val="28"/>
          <w:lang w:eastAsia="ru-RU"/>
        </w:rPr>
        <w:t xml:space="preserve">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p>
    <w:p w:rsidR="00B1208C" w:rsidRDefault="00B1208C" w:rsidP="00B1208C">
      <w:pPr>
        <w:shd w:val="clear" w:color="auto" w:fill="FFFFFF"/>
        <w:spacing w:after="0" w:line="240" w:lineRule="auto"/>
        <w:ind w:firstLine="39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Профилактика правонарушений среди несовершеннолетних</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 состоянию на начало 2022 -  2023   учебного года на </w:t>
      </w:r>
      <w:proofErr w:type="spellStart"/>
      <w:r>
        <w:rPr>
          <w:rFonts w:ascii="Times New Roman" w:eastAsia="Times New Roman" w:hAnsi="Times New Roman" w:cs="Times New Roman"/>
          <w:sz w:val="28"/>
          <w:szCs w:val="28"/>
          <w:lang w:eastAsia="ru-RU"/>
        </w:rPr>
        <w:t>внутришкольном</w:t>
      </w:r>
      <w:proofErr w:type="spellEnd"/>
      <w:r>
        <w:rPr>
          <w:rFonts w:ascii="Times New Roman" w:eastAsia="Times New Roman" w:hAnsi="Times New Roman" w:cs="Times New Roman"/>
          <w:sz w:val="28"/>
          <w:szCs w:val="28"/>
          <w:lang w:eastAsia="ru-RU"/>
        </w:rPr>
        <w:t xml:space="preserve"> контроле состояли   20 учащихся, на учёте в ПДН    1 ученик. </w:t>
      </w:r>
      <w:r>
        <w:rPr>
          <w:rFonts w:ascii="Times New Roman" w:eastAsia="Times New Roman" w:hAnsi="Times New Roman" w:cs="Times New Roman"/>
          <w:bCs/>
          <w:color w:val="000000"/>
          <w:sz w:val="28"/>
          <w:szCs w:val="28"/>
          <w:lang w:eastAsia="ru-RU"/>
        </w:rPr>
        <w:t>Р</w:t>
      </w:r>
      <w:r>
        <w:rPr>
          <w:rFonts w:ascii="Times New Roman" w:eastAsia="Times New Roman" w:hAnsi="Times New Roman" w:cs="Times New Roman"/>
          <w:color w:val="000000"/>
          <w:sz w:val="28"/>
          <w:szCs w:val="28"/>
          <w:lang w:eastAsia="ru-RU"/>
        </w:rPr>
        <w:t xml:space="preserve">абота с учащимися по профилактике   правонарушений по-прежнему остается одной из важнейших задач, стоящих перед педагогическим коллективом школы. </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Эта работа ведется целенаправленно и систематически.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школе главными направлениями этой деятельности являются:</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профилактика правонарушений среди несовершеннолетних учеников;</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организация внеурочного и </w:t>
      </w:r>
      <w:proofErr w:type="spellStart"/>
      <w:r>
        <w:rPr>
          <w:rFonts w:ascii="Times New Roman" w:eastAsia="Times New Roman" w:hAnsi="Times New Roman" w:cs="Times New Roman"/>
          <w:color w:val="000000"/>
          <w:sz w:val="28"/>
          <w:szCs w:val="28"/>
          <w:lang w:eastAsia="ru-RU"/>
        </w:rPr>
        <w:t>внеучебного</w:t>
      </w:r>
      <w:proofErr w:type="spellEnd"/>
      <w:r>
        <w:rPr>
          <w:rFonts w:ascii="Times New Roman" w:eastAsia="Times New Roman" w:hAnsi="Times New Roman" w:cs="Times New Roman"/>
          <w:color w:val="000000"/>
          <w:sz w:val="28"/>
          <w:szCs w:val="28"/>
          <w:lang w:eastAsia="ru-RU"/>
        </w:rPr>
        <w:t xml:space="preserve"> времени учеников.</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по профилактике правонарушений несовершеннолетних ведется со следующими категориями: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ученики;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родители (законные представители);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педагоги.</w:t>
      </w:r>
    </w:p>
    <w:p w:rsidR="00B1208C" w:rsidRDefault="00B1208C" w:rsidP="00B1208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совместно с основными органами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Вопросы </w:t>
      </w:r>
      <w:r>
        <w:rPr>
          <w:rFonts w:ascii="Times New Roman" w:eastAsia="Times New Roman" w:hAnsi="Times New Roman" w:cs="Times New Roman"/>
          <w:sz w:val="28"/>
          <w:szCs w:val="28"/>
          <w:lang w:eastAsia="ru-RU"/>
        </w:rPr>
        <w:lastRenderedPageBreak/>
        <w:t xml:space="preserve">организации индивидуальной профилактической работы регулярно рассматриваются на совещании и педагогических Советах учителей; установлено взаимодействие с органами здравоохранения и другими ведомствами: Управление образования, МВД по РТ </w:t>
      </w:r>
      <w:proofErr w:type="spellStart"/>
      <w:r>
        <w:rPr>
          <w:rFonts w:ascii="Times New Roman" w:eastAsia="Times New Roman" w:hAnsi="Times New Roman" w:cs="Times New Roman"/>
          <w:sz w:val="28"/>
          <w:szCs w:val="28"/>
          <w:lang w:eastAsia="ru-RU"/>
        </w:rPr>
        <w:t>Азнакаевского</w:t>
      </w:r>
      <w:proofErr w:type="spellEnd"/>
      <w:r>
        <w:rPr>
          <w:rFonts w:ascii="Times New Roman" w:eastAsia="Times New Roman" w:hAnsi="Times New Roman" w:cs="Times New Roman"/>
          <w:sz w:val="28"/>
          <w:szCs w:val="28"/>
          <w:lang w:eastAsia="ru-RU"/>
        </w:rPr>
        <w:t xml:space="preserve"> района, ПДН, КДН, социальная защита города, ППС «Гармония».</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 совместно с психологами ППС «Гармония». Работа по профилактике правонарушений </w:t>
      </w:r>
      <w:proofErr w:type="spellStart"/>
      <w:r>
        <w:rPr>
          <w:rFonts w:ascii="Times New Roman" w:eastAsia="Times New Roman" w:hAnsi="Times New Roman" w:cs="Times New Roman"/>
          <w:sz w:val="28"/>
          <w:szCs w:val="28"/>
          <w:lang w:eastAsia="ru-RU"/>
        </w:rPr>
        <w:t>ведѐтся</w:t>
      </w:r>
      <w:proofErr w:type="spellEnd"/>
      <w:r>
        <w:rPr>
          <w:rFonts w:ascii="Times New Roman" w:eastAsia="Times New Roman" w:hAnsi="Times New Roman" w:cs="Times New Roman"/>
          <w:sz w:val="28"/>
          <w:szCs w:val="28"/>
          <w:lang w:eastAsia="ru-RU"/>
        </w:rPr>
        <w:t xml:space="preserve"> на должном уровне, все учащиеся, требующие особого педагогического внимания, охвачены внеурочной деятельностью. Педагогический коллектив школы прилагает максимум усилий для организации свободного времени учащихся. </w:t>
      </w:r>
    </w:p>
    <w:p w:rsidR="00B1208C" w:rsidRDefault="00B1208C" w:rsidP="00B1208C">
      <w:pPr>
        <w:shd w:val="clear" w:color="auto" w:fill="FFFFFF"/>
        <w:tabs>
          <w:tab w:val="left" w:pos="99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Педагогами школы поддерживается тесная связь с семьями учащихся: систематические посещения неблагополучных семей на дому, беседы совместно с классными руководителями с представителями отдела по профилактике правонарушений среди несовершеннолетних (ПДН), социальной защиты и родительским комитетом, реализация профилактической программы родительского всеобуча «Путь к успеху».  </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Задача: в дальнейшем   поддерживать взаимосвязь школы и семьи, в вопросах воспитания, образования и профилактики правонарушений учащихся. Продолжить   работу </w:t>
      </w:r>
      <w:proofErr w:type="spellStart"/>
      <w:r>
        <w:rPr>
          <w:rFonts w:ascii="Times New Roman" w:eastAsia="Times New Roman" w:hAnsi="Times New Roman" w:cs="Times New Roman"/>
          <w:sz w:val="28"/>
          <w:szCs w:val="28"/>
          <w:lang w:eastAsia="ru-RU"/>
        </w:rPr>
        <w:t>психолого</w:t>
      </w:r>
      <w:proofErr w:type="spellEnd"/>
      <w:r>
        <w:rPr>
          <w:rFonts w:ascii="Times New Roman" w:eastAsia="Times New Roman" w:hAnsi="Times New Roman" w:cs="Times New Roman"/>
          <w:sz w:val="28"/>
          <w:szCs w:val="28"/>
          <w:lang w:eastAsia="ru-RU"/>
        </w:rPr>
        <w:t xml:space="preserve"> - педагогического всеобуча.</w:t>
      </w:r>
    </w:p>
    <w:p w:rsidR="00B1208C" w:rsidRDefault="00B1208C" w:rsidP="00B1208C">
      <w:pPr>
        <w:jc w:val="both"/>
      </w:pPr>
    </w:p>
    <w:p w:rsidR="00B1208C" w:rsidRDefault="00B1208C" w:rsidP="00B1208C">
      <w:pPr>
        <w:shd w:val="clear" w:color="auto" w:fill="FFFFFF"/>
        <w:spacing w:after="0"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Условия для организации летнего отдыха</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г</w:t>
        </w:r>
      </w:smartTag>
      <w:r>
        <w:rPr>
          <w:rFonts w:ascii="Times New Roman" w:eastAsia="Times New Roman" w:hAnsi="Times New Roman" w:cs="Times New Roman"/>
          <w:sz w:val="28"/>
          <w:szCs w:val="28"/>
          <w:lang w:eastAsia="ru-RU"/>
        </w:rPr>
        <w:t>.Азнакаево</w:t>
      </w:r>
      <w:proofErr w:type="spellEnd"/>
      <w:r>
        <w:rPr>
          <w:rFonts w:ascii="Times New Roman" w:eastAsia="Times New Roman" w:hAnsi="Times New Roman" w:cs="Times New Roman"/>
          <w:sz w:val="28"/>
          <w:szCs w:val="28"/>
          <w:lang w:eastAsia="ru-RU"/>
        </w:rPr>
        <w:t>» функционирует осенний и летний оздоровительный лагерь «</w:t>
      </w:r>
      <w:proofErr w:type="spellStart"/>
      <w:r>
        <w:rPr>
          <w:rFonts w:ascii="Times New Roman" w:eastAsia="Times New Roman" w:hAnsi="Times New Roman" w:cs="Times New Roman"/>
          <w:sz w:val="28"/>
          <w:szCs w:val="28"/>
          <w:lang w:eastAsia="ru-RU"/>
        </w:rPr>
        <w:t>Светофорики</w:t>
      </w:r>
      <w:proofErr w:type="spellEnd"/>
      <w:r>
        <w:rPr>
          <w:rFonts w:ascii="Times New Roman" w:eastAsia="Times New Roman" w:hAnsi="Times New Roman" w:cs="Times New Roman"/>
          <w:sz w:val="28"/>
          <w:szCs w:val="28"/>
          <w:lang w:eastAsia="ru-RU"/>
        </w:rPr>
        <w:t>», с дневным пребыванием детей. </w:t>
      </w:r>
      <w:r>
        <w:rPr>
          <w:rFonts w:ascii="Times New Roman" w:eastAsia="Times New Roman" w:hAnsi="Times New Roman" w:cs="Times New Roman"/>
          <w:sz w:val="28"/>
          <w:szCs w:val="28"/>
          <w:lang w:eastAsia="ru-RU"/>
        </w:rPr>
        <w:br/>
        <w:t xml:space="preserve">Лагерь организует оздоровление, занятость, отдых детей в каникулярное время и развитие мотивации личности к познанию и творчеству. В 2022-2023 году за осенний    период отдохнуло 35 учащихся с 1 по 11 классы, в возрасте 7-18 лет, план на летний отдых- 30 детей.  Среди посещавших лагерь были дети из многодетных семей – 8 человек, малообеспеченных семей – 10 человек, неполных семей – 7. Дети из «группы риска» -2.  Дети находились в оздоровительном лагере с 8.30 до 14.30ч. </w:t>
      </w:r>
    </w:p>
    <w:p w:rsidR="00B1208C" w:rsidRDefault="00B1208C" w:rsidP="00B1208C">
      <w:pPr>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sz w:val="28"/>
          <w:szCs w:val="28"/>
          <w:lang w:eastAsia="ru-RU"/>
        </w:rPr>
        <w:t xml:space="preserve">       В распоряжении детей были игровая комната, спортивный зал, детская площадка, стадион. Имелись настольные игры, шашки, спортивный инвентарь. Оформлены уголки безопасности. Каждый день в лагере имел свою тематику</w:t>
      </w:r>
      <w:r>
        <w:rPr>
          <w:rFonts w:ascii="Times New Roman" w:eastAsia="Times New Roman" w:hAnsi="Times New Roman" w:cs="Times New Roman"/>
          <w:sz w:val="28"/>
          <w:szCs w:val="28"/>
          <w:shd w:val="clear" w:color="auto" w:fill="FFFFFF"/>
          <w:lang w:eastAsia="ru-RU"/>
        </w:rPr>
        <w:t>, который</w:t>
      </w:r>
      <w:r>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 2022/2023 учебный год школа показала следующие результаты:</w:t>
      </w:r>
    </w:p>
    <w:p w:rsidR="00B1208C" w:rsidRDefault="00B1208C" w:rsidP="00B1208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Гранты   Благотворительного фонда Татнефть для муниципальных образований: монтаж и демонтаж туалетов, установка санузлов для кабин </w:t>
      </w:r>
      <w:r>
        <w:rPr>
          <w:rFonts w:ascii="Times New Roman" w:hAnsi="Times New Roman" w:cs="Times New Roman"/>
          <w:sz w:val="28"/>
          <w:szCs w:val="28"/>
          <w:lang w:eastAsia="ru-RU"/>
        </w:rPr>
        <w:lastRenderedPageBreak/>
        <w:t xml:space="preserve">общественного пользования в женском и мужском туалетах, для детей с ОВЗ на сумму: 9 630 000 рублей </w:t>
      </w:r>
    </w:p>
    <w:p w:rsidR="00B1208C" w:rsidRDefault="00B1208C" w:rsidP="00B1208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Pr>
          <w:rFonts w:ascii="Times New Roman" w:eastAsia="Calibri" w:hAnsi="Times New Roman" w:cs="Times New Roman"/>
          <w:sz w:val="28"/>
          <w:szCs w:val="28"/>
        </w:rPr>
        <w:t xml:space="preserve">Республиканская олимпиада по татарскому языку </w:t>
      </w:r>
      <w:r>
        <w:rPr>
          <w:rFonts w:ascii="Times New Roman" w:hAnsi="Times New Roman" w:cs="Times New Roman"/>
          <w:sz w:val="28"/>
          <w:szCs w:val="28"/>
        </w:rPr>
        <w:t xml:space="preserve">-   </w:t>
      </w:r>
      <w:r>
        <w:rPr>
          <w:rFonts w:ascii="Times New Roman" w:eastAsia="Calibri" w:hAnsi="Times New Roman" w:cs="Times New Roman"/>
          <w:sz w:val="28"/>
          <w:szCs w:val="28"/>
        </w:rPr>
        <w:t>п</w:t>
      </w:r>
      <w:r>
        <w:rPr>
          <w:rFonts w:ascii="Times New Roman" w:eastAsia="Calibri" w:hAnsi="Times New Roman" w:cs="Times New Roman"/>
          <w:sz w:val="28"/>
          <w:szCs w:val="28"/>
          <w:lang w:val="tt-RU"/>
        </w:rPr>
        <w:t xml:space="preserve">ризеры республиканского конкурса на </w:t>
      </w:r>
      <w:r>
        <w:rPr>
          <w:rFonts w:ascii="Times New Roman" w:hAnsi="Times New Roman" w:cs="Times New Roman"/>
          <w:sz w:val="28"/>
          <w:szCs w:val="28"/>
        </w:rPr>
        <w:t>муниципальном этапе;</w:t>
      </w:r>
    </w:p>
    <w:p w:rsidR="00B1208C" w:rsidRDefault="00B1208C" w:rsidP="00B1208C">
      <w:pPr>
        <w:pStyle w:val="a3"/>
        <w:jc w:val="both"/>
        <w:rPr>
          <w:rFonts w:ascii="Times New Roman" w:hAnsi="Times New Roman" w:cs="Times New Roman"/>
          <w:sz w:val="28"/>
          <w:szCs w:val="28"/>
        </w:rPr>
      </w:pPr>
      <w:r>
        <w:rPr>
          <w:rFonts w:ascii="Times New Roman" w:eastAsia="Calibri" w:hAnsi="Times New Roman" w:cs="Times New Roman"/>
          <w:sz w:val="28"/>
          <w:szCs w:val="28"/>
        </w:rPr>
        <w:t>3.Международный литературный конкурс «</w:t>
      </w:r>
      <w:proofErr w:type="spellStart"/>
      <w:r>
        <w:rPr>
          <w:rFonts w:ascii="Times New Roman" w:eastAsia="Calibri" w:hAnsi="Times New Roman" w:cs="Times New Roman"/>
          <w:sz w:val="28"/>
          <w:szCs w:val="28"/>
        </w:rPr>
        <w:t>Джалиловские</w:t>
      </w:r>
      <w:proofErr w:type="spellEnd"/>
      <w:r>
        <w:rPr>
          <w:rFonts w:ascii="Times New Roman" w:eastAsia="Calibri" w:hAnsi="Times New Roman" w:cs="Times New Roman"/>
          <w:sz w:val="28"/>
          <w:szCs w:val="28"/>
        </w:rPr>
        <w:t xml:space="preserve"> чтения» </w:t>
      </w:r>
      <w:r>
        <w:rPr>
          <w:rFonts w:ascii="Times New Roman" w:hAnsi="Times New Roman" w:cs="Times New Roman"/>
          <w:sz w:val="28"/>
          <w:szCs w:val="28"/>
        </w:rPr>
        <w:t>- п</w:t>
      </w:r>
      <w:r>
        <w:rPr>
          <w:rFonts w:ascii="Times New Roman" w:eastAsia="Calibri" w:hAnsi="Times New Roman" w:cs="Times New Roman"/>
          <w:sz w:val="28"/>
          <w:szCs w:val="28"/>
        </w:rPr>
        <w:t>ризер</w:t>
      </w:r>
      <w:r>
        <w:rPr>
          <w:rFonts w:ascii="Times New Roman" w:hAnsi="Times New Roman" w:cs="Times New Roman"/>
          <w:sz w:val="28"/>
          <w:szCs w:val="28"/>
        </w:rPr>
        <w:t xml:space="preserve"> муниципального этапа;</w:t>
      </w:r>
    </w:p>
    <w:p w:rsidR="00B1208C" w:rsidRDefault="00B1208C" w:rsidP="00B1208C">
      <w:pPr>
        <w:pStyle w:val="a3"/>
        <w:jc w:val="both"/>
        <w:rPr>
          <w:rFonts w:ascii="Times New Roman" w:hAnsi="Times New Roman" w:cs="Times New Roman"/>
          <w:sz w:val="28"/>
          <w:szCs w:val="28"/>
          <w:lang w:val="tt-RU"/>
        </w:rPr>
      </w:pPr>
      <w:r>
        <w:rPr>
          <w:rFonts w:ascii="Times New Roman" w:hAnsi="Times New Roman" w:cs="Times New Roman"/>
          <w:sz w:val="28"/>
          <w:szCs w:val="28"/>
        </w:rPr>
        <w:t>4.Республиканский фестиваль-конкурс</w:t>
      </w:r>
      <w:r>
        <w:rPr>
          <w:rFonts w:ascii="Times New Roman" w:eastAsia="Calibri" w:hAnsi="Times New Roman" w:cs="Times New Roman"/>
          <w:sz w:val="28"/>
          <w:szCs w:val="28"/>
        </w:rPr>
        <w:t xml:space="preserve"> «Браво-2023» -</w:t>
      </w:r>
      <w:r>
        <w:rPr>
          <w:rFonts w:ascii="Times New Roman" w:hAnsi="Times New Roman" w:cs="Times New Roman"/>
          <w:sz w:val="28"/>
          <w:szCs w:val="28"/>
          <w:lang w:val="tt-RU"/>
        </w:rPr>
        <w:t xml:space="preserve"> диплом п</w:t>
      </w:r>
      <w:r>
        <w:rPr>
          <w:rFonts w:ascii="Times New Roman" w:eastAsia="Calibri" w:hAnsi="Times New Roman" w:cs="Times New Roman"/>
          <w:sz w:val="28"/>
          <w:szCs w:val="28"/>
          <w:lang w:val="tt-RU"/>
        </w:rPr>
        <w:t>обедител</w:t>
      </w:r>
      <w:r>
        <w:rPr>
          <w:rFonts w:ascii="Times New Roman" w:hAnsi="Times New Roman" w:cs="Times New Roman"/>
          <w:sz w:val="28"/>
          <w:szCs w:val="28"/>
        </w:rPr>
        <w:t>я</w:t>
      </w:r>
      <w:r>
        <w:rPr>
          <w:rFonts w:ascii="Times New Roman" w:hAnsi="Times New Roman" w:cs="Times New Roman"/>
          <w:sz w:val="28"/>
          <w:szCs w:val="28"/>
          <w:lang w:val="tt-RU"/>
        </w:rPr>
        <w:t xml:space="preserve"> </w:t>
      </w:r>
      <w:r>
        <w:rPr>
          <w:rFonts w:ascii="Times New Roman" w:eastAsia="Calibri" w:hAnsi="Times New Roman" w:cs="Times New Roman"/>
          <w:sz w:val="28"/>
          <w:szCs w:val="28"/>
          <w:lang w:val="tt-RU"/>
        </w:rPr>
        <w:t>респ</w:t>
      </w:r>
      <w:r>
        <w:rPr>
          <w:rFonts w:ascii="Times New Roman" w:hAnsi="Times New Roman" w:cs="Times New Roman"/>
          <w:sz w:val="28"/>
          <w:szCs w:val="28"/>
          <w:lang w:val="tt-RU"/>
        </w:rPr>
        <w:t>убликанскогоэтапа;</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5.Всероссийский конкурс на лучшее сочинение - номинация «Л</w:t>
      </w:r>
      <w:r>
        <w:rPr>
          <w:rFonts w:ascii="Times New Roman" w:eastAsia="Calibri" w:hAnsi="Times New Roman" w:cs="Times New Roman"/>
          <w:sz w:val="28"/>
          <w:szCs w:val="28"/>
        </w:rPr>
        <w:t>учшее описание русской культуры на родном языке</w:t>
      </w:r>
      <w:r>
        <w:rPr>
          <w:rFonts w:ascii="Times New Roman" w:hAnsi="Times New Roman" w:cs="Times New Roman"/>
          <w:sz w:val="28"/>
          <w:szCs w:val="28"/>
        </w:rPr>
        <w:t xml:space="preserve">» –победители всероссийского конкурса на муниципальном этапе;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6.Всероссийский конкурс на лучшее сочинение - номинация «Л</w:t>
      </w:r>
      <w:r>
        <w:rPr>
          <w:rFonts w:ascii="Times New Roman" w:eastAsia="Calibri" w:hAnsi="Times New Roman" w:cs="Times New Roman"/>
          <w:sz w:val="28"/>
          <w:szCs w:val="28"/>
        </w:rPr>
        <w:t>учшее описание русской культуры на родном языке</w:t>
      </w:r>
      <w:r>
        <w:rPr>
          <w:rFonts w:ascii="Times New Roman" w:hAnsi="Times New Roman" w:cs="Times New Roman"/>
          <w:sz w:val="28"/>
          <w:szCs w:val="28"/>
        </w:rPr>
        <w:t xml:space="preserve">» -  </w:t>
      </w:r>
      <w:r>
        <w:rPr>
          <w:rFonts w:ascii="Times New Roman" w:eastAsia="Calibri" w:hAnsi="Times New Roman" w:cs="Times New Roman"/>
          <w:sz w:val="28"/>
          <w:szCs w:val="28"/>
        </w:rPr>
        <w:t>победитель</w:t>
      </w:r>
      <w:r>
        <w:rPr>
          <w:rFonts w:ascii="Times New Roman" w:hAnsi="Times New Roman" w:cs="Times New Roman"/>
          <w:sz w:val="28"/>
          <w:szCs w:val="28"/>
        </w:rPr>
        <w:t xml:space="preserve"> всероссийского конкурса на р</w:t>
      </w:r>
      <w:r>
        <w:rPr>
          <w:rFonts w:ascii="Times New Roman" w:eastAsia="Calibri" w:hAnsi="Times New Roman" w:cs="Times New Roman"/>
          <w:sz w:val="28"/>
          <w:szCs w:val="28"/>
        </w:rPr>
        <w:t>еспублика</w:t>
      </w:r>
      <w:r>
        <w:rPr>
          <w:rFonts w:ascii="Times New Roman" w:hAnsi="Times New Roman" w:cs="Times New Roman"/>
          <w:sz w:val="28"/>
          <w:szCs w:val="28"/>
        </w:rPr>
        <w:t xml:space="preserve">нском этапе; </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7.Муниципальный этап всероссийской олимпиады по математике в 7</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 xml:space="preserve">классе, победитель, диплом МКУ; </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 xml:space="preserve">9.Межрегиональная предметная олимпиада КФУ по профилю «Информатика», призер отборочного этапа, диплом при КФУ </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10.Муниципальный конкурс «Математический лабиринт», диплом</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 xml:space="preserve">МКУ, </w:t>
      </w:r>
      <w:r>
        <w:rPr>
          <w:rFonts w:ascii="Times New Roman" w:hAnsi="Times New Roman" w:cs="Times New Roman"/>
          <w:color w:val="1A1A1A"/>
          <w:sz w:val="28"/>
          <w:szCs w:val="28"/>
          <w:lang w:val="en-US" w:eastAsia="ru-RU"/>
        </w:rPr>
        <w:t>I</w:t>
      </w:r>
      <w:r w:rsidRPr="00B1208C">
        <w:rPr>
          <w:rFonts w:ascii="Times New Roman" w:hAnsi="Times New Roman" w:cs="Times New Roman"/>
          <w:color w:val="1A1A1A"/>
          <w:sz w:val="28"/>
          <w:szCs w:val="28"/>
          <w:lang w:eastAsia="ru-RU"/>
        </w:rPr>
        <w:t xml:space="preserve"> </w:t>
      </w:r>
      <w:r>
        <w:rPr>
          <w:rFonts w:ascii="Times New Roman" w:hAnsi="Times New Roman" w:cs="Times New Roman"/>
          <w:color w:val="1A1A1A"/>
          <w:sz w:val="28"/>
          <w:szCs w:val="28"/>
          <w:lang w:eastAsia="ru-RU"/>
        </w:rPr>
        <w:t xml:space="preserve">место, победитель. </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11. Муниципальный этап республиканского конкурса «Дорога без</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 xml:space="preserve">опасности», </w:t>
      </w:r>
      <w:r>
        <w:rPr>
          <w:rFonts w:ascii="Times New Roman" w:hAnsi="Times New Roman" w:cs="Times New Roman"/>
          <w:color w:val="1A1A1A"/>
          <w:sz w:val="28"/>
          <w:szCs w:val="28"/>
          <w:lang w:val="en-US" w:eastAsia="ru-RU"/>
        </w:rPr>
        <w:t>I</w:t>
      </w:r>
      <w:r w:rsidRPr="00B1208C">
        <w:rPr>
          <w:rFonts w:ascii="Times New Roman" w:hAnsi="Times New Roman" w:cs="Times New Roman"/>
          <w:color w:val="1A1A1A"/>
          <w:sz w:val="28"/>
          <w:szCs w:val="28"/>
          <w:lang w:eastAsia="ru-RU"/>
        </w:rPr>
        <w:t xml:space="preserve"> </w:t>
      </w:r>
      <w:r>
        <w:rPr>
          <w:rFonts w:ascii="Times New Roman" w:hAnsi="Times New Roman" w:cs="Times New Roman"/>
          <w:color w:val="1A1A1A"/>
          <w:sz w:val="28"/>
          <w:szCs w:val="28"/>
          <w:lang w:eastAsia="ru-RU"/>
        </w:rPr>
        <w:t>место, диплом МКУ.</w:t>
      </w:r>
    </w:p>
    <w:p w:rsidR="00B1208C" w:rsidRDefault="00B1208C" w:rsidP="00B1208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12. Муниципальные соревнования по шахматам – победители соревнований призовые;</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 xml:space="preserve">13.Международный творческий конкурс «Плачет осень за окном», Победитель на муниципальном уровне, </w:t>
      </w:r>
      <w:r>
        <w:rPr>
          <w:rFonts w:ascii="Times New Roman" w:hAnsi="Times New Roman" w:cs="Times New Roman"/>
          <w:color w:val="1A1A1A"/>
          <w:sz w:val="28"/>
          <w:szCs w:val="28"/>
          <w:lang w:val="en-US" w:eastAsia="ru-RU"/>
        </w:rPr>
        <w:t>I</w:t>
      </w:r>
      <w:r>
        <w:rPr>
          <w:rFonts w:ascii="Times New Roman" w:hAnsi="Times New Roman" w:cs="Times New Roman"/>
          <w:color w:val="1A1A1A"/>
          <w:sz w:val="28"/>
          <w:szCs w:val="28"/>
          <w:lang w:eastAsia="ru-RU"/>
        </w:rPr>
        <w:t xml:space="preserve"> место;</w:t>
      </w:r>
    </w:p>
    <w:p w:rsidR="00B1208C" w:rsidRDefault="00B1208C" w:rsidP="00B1208C">
      <w:pPr>
        <w:pStyle w:val="a3"/>
        <w:jc w:val="both"/>
        <w:rPr>
          <w:rFonts w:ascii="Times New Roman" w:hAnsi="Times New Roman" w:cs="Times New Roman"/>
          <w:color w:val="1A1A1A"/>
          <w:sz w:val="28"/>
          <w:szCs w:val="28"/>
          <w:lang w:eastAsia="ru-RU"/>
        </w:rPr>
      </w:pPr>
      <w:r>
        <w:rPr>
          <w:rFonts w:ascii="Times New Roman" w:hAnsi="Times New Roman" w:cs="Times New Roman"/>
          <w:color w:val="1A1A1A"/>
          <w:sz w:val="28"/>
          <w:szCs w:val="28"/>
          <w:lang w:eastAsia="ru-RU"/>
        </w:rPr>
        <w:t>14. Конкурс детских рисунков по охране труда «Безопасный труд глазами детей», победитель республиканского уровня;</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color w:val="1A1A1A"/>
          <w:sz w:val="28"/>
          <w:szCs w:val="28"/>
          <w:lang w:eastAsia="ru-RU"/>
        </w:rPr>
        <w:t>15. Муниципальный кулинарный фестиваль «</w:t>
      </w:r>
      <w:proofErr w:type="spellStart"/>
      <w:r>
        <w:rPr>
          <w:rFonts w:ascii="Times New Roman" w:hAnsi="Times New Roman" w:cs="Times New Roman"/>
          <w:color w:val="1A1A1A"/>
          <w:sz w:val="28"/>
          <w:szCs w:val="28"/>
          <w:lang w:eastAsia="ru-RU"/>
        </w:rPr>
        <w:t>Тэмле</w:t>
      </w:r>
      <w:proofErr w:type="spellEnd"/>
      <w:r>
        <w:rPr>
          <w:rFonts w:ascii="Times New Roman" w:hAnsi="Times New Roman" w:cs="Times New Roman"/>
          <w:color w:val="1A1A1A"/>
          <w:sz w:val="28"/>
          <w:szCs w:val="28"/>
          <w:lang w:eastAsia="ru-RU"/>
        </w:rPr>
        <w:t xml:space="preserve"> Казан», победитель муниципального этапа;</w:t>
      </w:r>
      <w:r>
        <w:rPr>
          <w:rFonts w:ascii="Times New Roman" w:hAnsi="Times New Roman" w:cs="Times New Roman"/>
          <w:sz w:val="28"/>
          <w:szCs w:val="28"/>
        </w:rPr>
        <w:t xml:space="preserve"> </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16.  </w:t>
      </w:r>
      <w:r>
        <w:rPr>
          <w:rFonts w:ascii="Times New Roman" w:hAnsi="Times New Roman" w:cs="Times New Roman"/>
          <w:sz w:val="28"/>
          <w:szCs w:val="28"/>
          <w:lang w:val="en-US"/>
        </w:rPr>
        <w:t>XIX</w:t>
      </w:r>
      <w:r>
        <w:rPr>
          <w:rFonts w:ascii="Times New Roman" w:hAnsi="Times New Roman" w:cs="Times New Roman"/>
          <w:sz w:val="28"/>
          <w:szCs w:val="28"/>
        </w:rPr>
        <w:t xml:space="preserve"> Региональная Научно – практическая конференция научных обществ учащихся. Диплом 1 степени </w:t>
      </w:r>
      <w:proofErr w:type="spellStart"/>
      <w:r>
        <w:rPr>
          <w:rFonts w:ascii="Times New Roman" w:hAnsi="Times New Roman" w:cs="Times New Roman"/>
          <w:sz w:val="28"/>
          <w:szCs w:val="28"/>
        </w:rPr>
        <w:t>Гараев</w:t>
      </w:r>
      <w:proofErr w:type="spellEnd"/>
      <w:r>
        <w:rPr>
          <w:rFonts w:ascii="Times New Roman" w:hAnsi="Times New Roman" w:cs="Times New Roman"/>
          <w:sz w:val="28"/>
          <w:szCs w:val="28"/>
        </w:rPr>
        <w:t xml:space="preserve"> Марсель.</w:t>
      </w:r>
    </w:p>
    <w:p w:rsidR="00B1208C" w:rsidRDefault="00B1208C" w:rsidP="00B1208C">
      <w:pPr>
        <w:pStyle w:val="a3"/>
        <w:jc w:val="both"/>
        <w:rPr>
          <w:rFonts w:ascii="Times New Roman" w:hAnsi="Times New Roman" w:cs="Times New Roman"/>
          <w:sz w:val="28"/>
          <w:szCs w:val="28"/>
        </w:rPr>
      </w:pPr>
      <w:r>
        <w:rPr>
          <w:rFonts w:ascii="Times New Roman" w:hAnsi="Times New Roman" w:cs="Times New Roman"/>
          <w:sz w:val="28"/>
          <w:szCs w:val="28"/>
        </w:rPr>
        <w:t xml:space="preserve">17.Международного фестиваля искусства и творчества «Зимний звон» диплом лауреата </w:t>
      </w:r>
      <w:r>
        <w:rPr>
          <w:rFonts w:ascii="Times New Roman" w:hAnsi="Times New Roman" w:cs="Times New Roman"/>
          <w:sz w:val="28"/>
          <w:szCs w:val="28"/>
          <w:lang w:val="en-US"/>
        </w:rPr>
        <w:t>I</w:t>
      </w:r>
      <w:r>
        <w:rPr>
          <w:rFonts w:ascii="Times New Roman" w:hAnsi="Times New Roman" w:cs="Times New Roman"/>
          <w:sz w:val="28"/>
          <w:szCs w:val="28"/>
        </w:rPr>
        <w:t xml:space="preserve"> степени</w:t>
      </w:r>
    </w:p>
    <w:p w:rsidR="00B1208C" w:rsidRDefault="00B1208C" w:rsidP="00B1208C">
      <w:pPr>
        <w:pStyle w:val="a3"/>
        <w:jc w:val="both"/>
        <w:rPr>
          <w:rFonts w:ascii="Times New Roman" w:hAnsi="Times New Roman" w:cs="Times New Roman"/>
          <w:sz w:val="28"/>
          <w:szCs w:val="28"/>
          <w:lang w:eastAsia="ru-RU"/>
        </w:rPr>
      </w:pPr>
      <w:r>
        <w:rPr>
          <w:rFonts w:ascii="Times New Roman" w:hAnsi="Times New Roman" w:cs="Times New Roman"/>
          <w:color w:val="1A1A1A"/>
          <w:sz w:val="28"/>
          <w:szCs w:val="28"/>
          <w:shd w:val="clear" w:color="auto" w:fill="FFFFFF"/>
        </w:rPr>
        <w:t>18. Муниципальный этап Всероссийской олимпиады школьников по физической культуре в 2021 – 2022 учебном году; первое место в финале муниципального этапа Всероссийского чемпионата школьной баскетбольной лиги «</w:t>
      </w:r>
      <w:proofErr w:type="spellStart"/>
      <w:r>
        <w:rPr>
          <w:rFonts w:ascii="Times New Roman" w:hAnsi="Times New Roman" w:cs="Times New Roman"/>
          <w:color w:val="1A1A1A"/>
          <w:sz w:val="28"/>
          <w:szCs w:val="28"/>
          <w:shd w:val="clear" w:color="auto" w:fill="FFFFFF"/>
        </w:rPr>
        <w:t>Кэс-Баскет</w:t>
      </w:r>
      <w:proofErr w:type="spellEnd"/>
      <w:r>
        <w:rPr>
          <w:rFonts w:ascii="Times New Roman" w:hAnsi="Times New Roman" w:cs="Times New Roman"/>
          <w:color w:val="1A1A1A"/>
          <w:sz w:val="28"/>
          <w:szCs w:val="28"/>
          <w:shd w:val="clear" w:color="auto" w:fill="FFFFFF"/>
        </w:rPr>
        <w:t>» сезона </w:t>
      </w:r>
      <w:r>
        <w:rPr>
          <w:rStyle w:val="wmi-callto"/>
          <w:rFonts w:ascii="Times New Roman" w:hAnsi="Times New Roman" w:cs="Times New Roman"/>
          <w:color w:val="1A1A1A"/>
          <w:sz w:val="28"/>
          <w:szCs w:val="28"/>
          <w:shd w:val="clear" w:color="auto" w:fill="FFFFFF"/>
        </w:rPr>
        <w:t>2021-2022</w:t>
      </w:r>
      <w:r>
        <w:rPr>
          <w:rFonts w:ascii="Times New Roman" w:hAnsi="Times New Roman" w:cs="Times New Roman"/>
          <w:color w:val="1A1A1A"/>
          <w:sz w:val="28"/>
          <w:szCs w:val="28"/>
          <w:shd w:val="clear" w:color="auto" w:fill="FFFFFF"/>
        </w:rPr>
        <w:t>гг., кубок и грамота правления ШБЛ «</w:t>
      </w:r>
      <w:proofErr w:type="spellStart"/>
      <w:r>
        <w:rPr>
          <w:rFonts w:ascii="Times New Roman" w:hAnsi="Times New Roman" w:cs="Times New Roman"/>
          <w:color w:val="1A1A1A"/>
          <w:sz w:val="28"/>
          <w:szCs w:val="28"/>
          <w:shd w:val="clear" w:color="auto" w:fill="FFFFFF"/>
        </w:rPr>
        <w:t>Кэс-Баскет</w:t>
      </w:r>
      <w:proofErr w:type="spellEnd"/>
      <w:r>
        <w:rPr>
          <w:rFonts w:ascii="Times New Roman" w:hAnsi="Times New Roman" w:cs="Times New Roman"/>
          <w:color w:val="1A1A1A"/>
          <w:sz w:val="28"/>
          <w:szCs w:val="28"/>
          <w:shd w:val="clear" w:color="auto" w:fill="FFFFFF"/>
        </w:rPr>
        <w:t>».</w:t>
      </w:r>
    </w:p>
    <w:p w:rsidR="00B1208C" w:rsidRDefault="00B1208C" w:rsidP="00B1208C">
      <w:pPr>
        <w:shd w:val="clear" w:color="auto" w:fill="FFFFFF"/>
        <w:spacing w:after="0" w:line="240" w:lineRule="auto"/>
        <w:jc w:val="center"/>
        <w:rPr>
          <w:rFonts w:ascii="Times New Roman" w:eastAsia="Times New Roman" w:hAnsi="Times New Roman" w:cs="Times New Roman"/>
          <w:b/>
          <w:sz w:val="28"/>
          <w:szCs w:val="28"/>
          <w:lang w:eastAsia="ru-RU"/>
        </w:rPr>
      </w:pPr>
    </w:p>
    <w:p w:rsidR="00B1208C" w:rsidRDefault="00B1208C" w:rsidP="00B1208C">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Взаимодействие семьи и школы.</w:t>
      </w:r>
    </w:p>
    <w:p w:rsidR="00B1208C" w:rsidRDefault="00B1208C" w:rsidP="00B1208C">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школе уделяется   серьёзное внимание совершенствованию   форм    взаимодействия семьи и школы.</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Работа с родителями включает следующие направления:</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изучение семейной атмосферы, окружающей ученика, его взаимоотношений с членами семьи (беседы, посещение семей);</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психолого-педагогическое просвещение родителей в рамках реализации программы «Путь к успеху»</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организация и совместное проведение свободного времени детей и родителей, помощь родителей в учебно-воспитательной работе;</w:t>
      </w:r>
    </w:p>
    <w:p w:rsidR="00B1208C" w:rsidRDefault="00B1208C" w:rsidP="00B1208C">
      <w:pPr>
        <w:shd w:val="clear" w:color="auto" w:fill="FFFFFF"/>
        <w:spacing w:after="0" w:line="240" w:lineRule="auto"/>
        <w:ind w:left="54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color w:val="000000"/>
          <w:sz w:val="28"/>
          <w:szCs w:val="28"/>
          <w:lang w:eastAsia="ru-RU"/>
        </w:rPr>
        <w:t xml:space="preserve"> защита интересов и прав ребенка в неблагополучных семьях.</w:t>
      </w:r>
    </w:p>
    <w:p w:rsidR="00B1208C" w:rsidRDefault="00B1208C" w:rsidP="00B1208C">
      <w:pPr>
        <w:shd w:val="clear" w:color="auto" w:fill="FFFFFF"/>
        <w:spacing w:after="0" w:line="240" w:lineRule="auto"/>
        <w:ind w:firstLine="342"/>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Вовлекая родителей в учебно-воспитательный процесс, классные руководители опираются на активность, заинтересованность родителей. Например, проведение экскурсий на предприятия города, на которых  работают  родители детей,  проведение совместных праздников и трудовых дел, которые стали   традиционными формами работы в школе, также как  и  месячник семьи, проводимый  ежегодно в районе с 15  апреля по 15 мая, в рамках  которого   организуется   ряд мероприятий, распространяющих опыт семейного воспитания, популяризирующих семейные ценности и традиции. </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школе практикуется индивидуальное консультирование родителей или групп родителей, имеющих однотипные проблемы в воспитании детей.</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Большой акцент делается   на    работу родительских комитетов по участию в воспитательном процессе, решению организационных задач, связи родительской и педагогической общественности.</w:t>
      </w: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p>
    <w:p w:rsidR="00B1208C" w:rsidRDefault="00B1208C" w:rsidP="00B1208C">
      <w:pPr>
        <w:shd w:val="clear" w:color="auto" w:fill="FFFFFF"/>
        <w:spacing w:after="0" w:line="240" w:lineRule="auto"/>
        <w:ind w:firstLine="399"/>
        <w:jc w:val="both"/>
        <w:rPr>
          <w:rFonts w:ascii="Times New Roman" w:eastAsia="Times New Roman" w:hAnsi="Times New Roman" w:cs="Times New Roman"/>
          <w:sz w:val="28"/>
          <w:szCs w:val="28"/>
          <w:lang w:eastAsia="ru-RU"/>
        </w:rPr>
      </w:pPr>
    </w:p>
    <w:p w:rsidR="00B1208C" w:rsidRDefault="00B1208C" w:rsidP="00B1208C">
      <w:pPr>
        <w:shd w:val="clear" w:color="auto" w:fill="FFFFFF"/>
        <w:spacing w:after="0" w:line="240" w:lineRule="auto"/>
        <w:ind w:firstLine="39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Профилактика правонарушений среди несовершеннолетних</w:t>
      </w:r>
    </w:p>
    <w:p w:rsidR="00B1208C" w:rsidRDefault="00B1208C" w:rsidP="00B1208C">
      <w:pPr>
        <w:shd w:val="clear" w:color="auto" w:fill="FFFFFF"/>
        <w:spacing w:after="0" w:line="240" w:lineRule="auto"/>
        <w:ind w:firstLine="399"/>
        <w:jc w:val="center"/>
        <w:rPr>
          <w:rFonts w:ascii="Times New Roman" w:eastAsia="Times New Roman" w:hAnsi="Times New Roman" w:cs="Times New Roman"/>
          <w:b/>
          <w:bCs/>
          <w:sz w:val="28"/>
          <w:szCs w:val="28"/>
          <w:lang w:eastAsia="ru-RU"/>
        </w:rPr>
      </w:pP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состоянию на начало 2022 -  2023   учебного года на </w:t>
      </w:r>
      <w:proofErr w:type="spellStart"/>
      <w:r>
        <w:rPr>
          <w:rFonts w:ascii="Times New Roman" w:eastAsia="Times New Roman" w:hAnsi="Times New Roman" w:cs="Times New Roman"/>
          <w:sz w:val="28"/>
          <w:szCs w:val="28"/>
          <w:lang w:eastAsia="ru-RU"/>
        </w:rPr>
        <w:t>внутришкольном</w:t>
      </w:r>
      <w:proofErr w:type="spellEnd"/>
      <w:r>
        <w:rPr>
          <w:rFonts w:ascii="Times New Roman" w:eastAsia="Times New Roman" w:hAnsi="Times New Roman" w:cs="Times New Roman"/>
          <w:sz w:val="28"/>
          <w:szCs w:val="28"/>
          <w:lang w:eastAsia="ru-RU"/>
        </w:rPr>
        <w:t xml:space="preserve"> учёте состояли   7 учащихся, на учёте в ПДН    5 учащихся. </w:t>
      </w:r>
      <w:r>
        <w:rPr>
          <w:rFonts w:ascii="Times New Roman" w:eastAsia="Times New Roman" w:hAnsi="Times New Roman" w:cs="Times New Roman"/>
          <w:bCs/>
          <w:color w:val="000000"/>
          <w:sz w:val="28"/>
          <w:szCs w:val="28"/>
          <w:lang w:eastAsia="ru-RU"/>
        </w:rPr>
        <w:t>Р</w:t>
      </w:r>
      <w:r>
        <w:rPr>
          <w:rFonts w:ascii="Times New Roman" w:eastAsia="Times New Roman" w:hAnsi="Times New Roman" w:cs="Times New Roman"/>
          <w:color w:val="000000"/>
          <w:sz w:val="28"/>
          <w:szCs w:val="28"/>
          <w:lang w:eastAsia="ru-RU"/>
        </w:rPr>
        <w:t xml:space="preserve">абота с учащимися по профилактике   правонарушений по-прежнему остается одной из важнейших задач, стоящих перед педагогическим коллективом школы. </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Эта работа ведется целенаправленно и систематически.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В школе главными направлениями этой деятельности являются:</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профилактика правонарушений среди несовершеннолетних учеников;</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xml:space="preserve">· организация внеурочного и </w:t>
      </w:r>
      <w:proofErr w:type="spellStart"/>
      <w:r>
        <w:rPr>
          <w:rFonts w:ascii="Times New Roman" w:eastAsia="Times New Roman" w:hAnsi="Times New Roman" w:cs="Times New Roman"/>
          <w:color w:val="000000"/>
          <w:sz w:val="28"/>
          <w:szCs w:val="28"/>
          <w:lang w:eastAsia="ru-RU"/>
        </w:rPr>
        <w:t>внеучебного</w:t>
      </w:r>
      <w:proofErr w:type="spellEnd"/>
      <w:r>
        <w:rPr>
          <w:rFonts w:ascii="Times New Roman" w:eastAsia="Times New Roman" w:hAnsi="Times New Roman" w:cs="Times New Roman"/>
          <w:color w:val="000000"/>
          <w:sz w:val="28"/>
          <w:szCs w:val="28"/>
          <w:lang w:eastAsia="ru-RU"/>
        </w:rPr>
        <w:t xml:space="preserve"> времени учеников.</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Работа по профилактике правонарушений несовершеннолетних ведется со следующими категориями: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ученики;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родители (законные представители);</w:t>
      </w:r>
    </w:p>
    <w:p w:rsidR="00B1208C" w:rsidRDefault="00B1208C" w:rsidP="00B1208C">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 педагоги.</w:t>
      </w:r>
    </w:p>
    <w:p w:rsidR="00B1208C" w:rsidRDefault="00B1208C" w:rsidP="00B1208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совместно с основными органами системы профилактики осуществляет межведомственное взаимодействие по вопросам выявления и учета семей и детей, находящихся в социально опасном положении. Вопросы организации индивидуальной профилактической работы регулярно рассматриваются на совещании и педагогических Советах учителей; установлено взаимодействие с органами здравоохранения и другими ведомствами: Управление образования, МВД по РТ </w:t>
      </w:r>
      <w:proofErr w:type="spellStart"/>
      <w:r>
        <w:rPr>
          <w:rFonts w:ascii="Times New Roman" w:eastAsia="Times New Roman" w:hAnsi="Times New Roman" w:cs="Times New Roman"/>
          <w:sz w:val="28"/>
          <w:szCs w:val="28"/>
          <w:lang w:eastAsia="ru-RU"/>
        </w:rPr>
        <w:t>Азнакаевского</w:t>
      </w:r>
      <w:proofErr w:type="spellEnd"/>
      <w:r>
        <w:rPr>
          <w:rFonts w:ascii="Times New Roman" w:eastAsia="Times New Roman" w:hAnsi="Times New Roman" w:cs="Times New Roman"/>
          <w:sz w:val="28"/>
          <w:szCs w:val="28"/>
          <w:lang w:eastAsia="ru-RU"/>
        </w:rPr>
        <w:t xml:space="preserve"> района, ПДН, КДН, социальная защита города, ППС «Гармония».</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тренинги, консультации совместно с психологами </w:t>
      </w:r>
      <w:r>
        <w:rPr>
          <w:rFonts w:ascii="Times New Roman" w:eastAsia="Times New Roman" w:hAnsi="Times New Roman" w:cs="Times New Roman"/>
          <w:sz w:val="28"/>
          <w:szCs w:val="28"/>
          <w:lang w:eastAsia="ru-RU"/>
        </w:rPr>
        <w:lastRenderedPageBreak/>
        <w:t xml:space="preserve">ППС «Гармония». Работа по профилактике правонарушений </w:t>
      </w:r>
      <w:proofErr w:type="spellStart"/>
      <w:r>
        <w:rPr>
          <w:rFonts w:ascii="Times New Roman" w:eastAsia="Times New Roman" w:hAnsi="Times New Roman" w:cs="Times New Roman"/>
          <w:sz w:val="28"/>
          <w:szCs w:val="28"/>
          <w:lang w:eastAsia="ru-RU"/>
        </w:rPr>
        <w:t>ведѐтся</w:t>
      </w:r>
      <w:proofErr w:type="spellEnd"/>
      <w:r>
        <w:rPr>
          <w:rFonts w:ascii="Times New Roman" w:eastAsia="Times New Roman" w:hAnsi="Times New Roman" w:cs="Times New Roman"/>
          <w:sz w:val="28"/>
          <w:szCs w:val="28"/>
          <w:lang w:eastAsia="ru-RU"/>
        </w:rPr>
        <w:t xml:space="preserve"> на должном уровне, все учащиеся, требующие особого педагогического внимания, охвачены внеурочной деятельностью. Педагогический коллектив школы прилагает максимум усилий для организации свободного времени учащихся. </w:t>
      </w:r>
    </w:p>
    <w:p w:rsidR="00B1208C" w:rsidRDefault="00B1208C" w:rsidP="00B1208C">
      <w:pPr>
        <w:shd w:val="clear" w:color="auto" w:fill="FFFFFF"/>
        <w:tabs>
          <w:tab w:val="left" w:pos="99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Педагогами школы поддерживается тесная связь с семьями учащихся: систематические посещения неблагополучных семей на дому, беседы совместно с классными руководителями с представителями отдела по профилактике правонарушений среди несовершеннолетних (ПДН), социальной защиты и родительским комитетом, реализация профилактической программы родительского всеобуча «Путь к успеху».  </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Задача: в дальнейшем   поддерживать взаимосвязь школы и семьи, в вопросах воспитания, образования и профилактики правонарушений учащихся. Продолжить   работу психолога - педагогического всеобуча.</w:t>
      </w:r>
    </w:p>
    <w:p w:rsidR="00B1208C" w:rsidRDefault="00B1208C" w:rsidP="00B1208C">
      <w:pPr>
        <w:shd w:val="clear" w:color="auto" w:fill="FFFFFF"/>
        <w:tabs>
          <w:tab w:val="left" w:pos="994"/>
        </w:tabs>
        <w:spacing w:after="0" w:line="240" w:lineRule="auto"/>
        <w:ind w:firstLine="180"/>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Организация питания, медицинского обслуживания</w:t>
      </w:r>
      <w:r>
        <w:rPr>
          <w:rFonts w:ascii="Times New Roman" w:eastAsia="Times New Roman" w:hAnsi="Times New Roman" w:cs="Times New Roman"/>
          <w:sz w:val="28"/>
          <w:szCs w:val="28"/>
          <w:lang w:eastAsia="ru-RU"/>
        </w:rPr>
        <w:t xml:space="preserve"> </w:t>
      </w: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горячего питания осуществляется в соответствии с «Положением по организации горячего питания в школе», согласованному с АБК</w:t>
      </w:r>
      <w:r>
        <w:rPr>
          <w:rFonts w:ascii="Times New Roman" w:eastAsia="Times New Roman" w:hAnsi="Times New Roman" w:cs="Times New Roman"/>
          <w:color w:val="FF0000"/>
          <w:sz w:val="28"/>
          <w:szCs w:val="28"/>
          <w:lang w:eastAsia="ru-RU"/>
        </w:rPr>
        <w:t xml:space="preserve"> </w:t>
      </w:r>
      <w:r w:rsidRPr="00090CDF">
        <w:rPr>
          <w:rFonts w:ascii="Times New Roman" w:eastAsia="Times New Roman" w:hAnsi="Times New Roman" w:cs="Times New Roman"/>
          <w:sz w:val="28"/>
          <w:szCs w:val="28"/>
          <w:lang w:eastAsia="ru-RU"/>
        </w:rPr>
        <w:t>«</w:t>
      </w:r>
      <w:proofErr w:type="spellStart"/>
      <w:r w:rsidRPr="00090CDF">
        <w:rPr>
          <w:rFonts w:ascii="Times New Roman" w:eastAsia="Times New Roman" w:hAnsi="Times New Roman" w:cs="Times New Roman"/>
          <w:sz w:val="28"/>
          <w:szCs w:val="28"/>
          <w:lang w:eastAsia="ru-RU"/>
        </w:rPr>
        <w:t>Пэймент</w:t>
      </w:r>
      <w:proofErr w:type="spellEnd"/>
      <w:r w:rsidRPr="00090CDF">
        <w:rPr>
          <w:rFonts w:ascii="Times New Roman" w:eastAsia="Times New Roman" w:hAnsi="Times New Roman" w:cs="Times New Roman"/>
          <w:sz w:val="28"/>
          <w:szCs w:val="28"/>
          <w:lang w:eastAsia="ru-RU"/>
        </w:rPr>
        <w:t xml:space="preserve">»,  и охватывает обучающихся трех уровней образования, включая льготные категории учеников, их 26 (многодетные семьи, малообеспеченные семьи и опекаемые дети, семьи оказавшиеся в с тяжелых жизненных ситуациях). </w:t>
      </w:r>
      <w:r>
        <w:rPr>
          <w:rFonts w:ascii="Times New Roman" w:eastAsia="Times New Roman" w:hAnsi="Times New Roman" w:cs="Times New Roman"/>
          <w:sz w:val="28"/>
          <w:szCs w:val="28"/>
          <w:lang w:eastAsia="ru-RU"/>
        </w:rPr>
        <w:t xml:space="preserve">Для обучающихся 1-4 классов организовано бесплатное горячее питание согласно Федеральному закону от 1 марта 2020 г. № 47-ФЗ с 01.09.2020г. Питание обучающихся 5-11 классов организуется за счет средств родителей и компенсационных выплат регионального и муниципальных бюджетов для льготных категорий обучающихся. Питание осуществляется на основе примерного цикличного 12-дневного меню для организации питания детей 7-11 и 11-18 лет, с понедельника по субботу на переменах, согласно утвержденного графика.  Охват горячим питанием за 2022-2023 учебный год составил 100%.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Также в целях охраны здоровья обучающихся в школе оборудован и функционирует медицинский кабинет для оказания первой медико-санитарной помощи; безопасного пребывания в образовательной организации; профилактики несчастных случаев на перемене, во время образовательного процесса, внеурочной деятельности и т. д.; проведения </w:t>
      </w:r>
      <w:proofErr w:type="spellStart"/>
      <w:r>
        <w:rPr>
          <w:rFonts w:ascii="Times New Roman" w:eastAsia="Times New Roman" w:hAnsi="Times New Roman" w:cs="Times New Roman"/>
          <w:sz w:val="28"/>
          <w:szCs w:val="28"/>
          <w:lang w:eastAsia="ru-RU"/>
        </w:rPr>
        <w:t>санитарнопротивоэпидемиологических</w:t>
      </w:r>
      <w:proofErr w:type="spellEnd"/>
      <w:r>
        <w:rPr>
          <w:rFonts w:ascii="Times New Roman" w:eastAsia="Times New Roman" w:hAnsi="Times New Roman" w:cs="Times New Roman"/>
          <w:sz w:val="28"/>
          <w:szCs w:val="28"/>
          <w:lang w:eastAsia="ru-RU"/>
        </w:rPr>
        <w:t xml:space="preserve"> и профилактических мероприятий (ст.41 Федеральный закон от 29.12.2012 «Об образовании в Российской Федерации» № 273-ФЗ).</w:t>
      </w:r>
    </w:p>
    <w:p w:rsidR="00B1208C" w:rsidRDefault="00B1208C" w:rsidP="00B1208C">
      <w:pPr>
        <w:spacing w:after="0" w:line="240" w:lineRule="auto"/>
        <w:rPr>
          <w:rFonts w:ascii="Times New Roman" w:eastAsia="Times New Roman" w:hAnsi="Times New Roman" w:cs="Times New Roman"/>
          <w:sz w:val="28"/>
          <w:szCs w:val="28"/>
          <w:lang w:eastAsia="ru-RU"/>
        </w:rPr>
      </w:pP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Условия для обучения детей с ограниченными возможностями здоровья</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территории МБОУ «СОШ №3» реализуется программа «Доступная среда» — создаются условия для получения образования обучающимися с ограниченными возможностями здоровья. </w:t>
      </w:r>
    </w:p>
    <w:p w:rsidR="00B1208C" w:rsidRDefault="00B1208C" w:rsidP="00B1208C">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z w:val="28"/>
          <w:szCs w:val="28"/>
          <w:lang w:eastAsia="ru-RU"/>
        </w:rPr>
        <w:t xml:space="preserve">      Первый этаж школы, где расположены учебные классы,   столовая, гардероб,  </w:t>
      </w:r>
      <w:proofErr w:type="spellStart"/>
      <w:r>
        <w:rPr>
          <w:rFonts w:ascii="Times New Roman" w:eastAsia="Times New Roman" w:hAnsi="Times New Roman" w:cs="Times New Roman"/>
          <w:sz w:val="28"/>
          <w:szCs w:val="28"/>
          <w:lang w:eastAsia="ru-RU"/>
        </w:rPr>
        <w:t>сан.узел</w:t>
      </w:r>
      <w:proofErr w:type="spellEnd"/>
      <w:r>
        <w:rPr>
          <w:rFonts w:ascii="Times New Roman" w:eastAsia="Times New Roman" w:hAnsi="Times New Roman" w:cs="Times New Roman"/>
          <w:sz w:val="28"/>
          <w:szCs w:val="28"/>
          <w:lang w:eastAsia="ru-RU"/>
        </w:rPr>
        <w:t xml:space="preserve">,  частично оборудован для обучающихся с ОВЗ с целью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их беспрепятственного доступа.   </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Основной  вход в здание оснащен всем необходимым  для  людей с нарушениями опорно-двигательного аппарата,   а именно: подъем на площадку крыльца оборудован  пандусом, на входе имеются кнопки вызова помощи.</w:t>
      </w:r>
    </w:p>
    <w:p w:rsidR="00B1208C" w:rsidRDefault="00B1208C" w:rsidP="00B1208C">
      <w:pPr>
        <w:spacing w:after="0" w:line="240" w:lineRule="auto"/>
        <w:rPr>
          <w:rFonts w:ascii="Times New Roman" w:eastAsia="Times New Roman" w:hAnsi="Times New Roman" w:cs="Times New Roman"/>
          <w:sz w:val="28"/>
          <w:szCs w:val="28"/>
          <w:lang w:eastAsia="ru-RU"/>
        </w:rPr>
      </w:pPr>
    </w:p>
    <w:p w:rsidR="00B1208C" w:rsidRDefault="00B1208C" w:rsidP="00B1208C">
      <w:pPr>
        <w:shd w:val="clear" w:color="auto" w:fill="FFFFFF"/>
        <w:spacing w:after="0" w:line="240" w:lineRule="auto"/>
        <w:ind w:left="360"/>
        <w:contextualSpacing/>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Партнеры, связи</w:t>
      </w:r>
    </w:p>
    <w:p w:rsidR="00B1208C" w:rsidRDefault="00B1208C" w:rsidP="00B1208C">
      <w:pPr>
        <w:shd w:val="clear" w:color="auto" w:fill="FFFFFF"/>
        <w:spacing w:after="0" w:line="240" w:lineRule="auto"/>
        <w:ind w:left="360"/>
        <w:contextualSpacing/>
        <w:jc w:val="both"/>
        <w:rPr>
          <w:rFonts w:ascii="Times New Roman" w:eastAsia="Calibri" w:hAnsi="Times New Roman" w:cs="Times New Roman"/>
          <w:b/>
          <w:sz w:val="28"/>
          <w:szCs w:val="28"/>
          <w:lang w:eastAsia="ru-RU"/>
        </w:rPr>
      </w:pP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Школа   активно сотрудничает с такими партнерами, как Центр детского творчества, ГРДК  по развитию дополнительного образования обучающихся, Краеведческий музей , </w:t>
      </w:r>
      <w:proofErr w:type="spellStart"/>
      <w:r>
        <w:rPr>
          <w:rFonts w:ascii="Times New Roman" w:eastAsia="Calibri" w:hAnsi="Times New Roman" w:cs="Times New Roman"/>
          <w:sz w:val="28"/>
          <w:szCs w:val="28"/>
          <w:lang w:eastAsia="ru-RU"/>
        </w:rPr>
        <w:t>Азнакаевским</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политихническим</w:t>
      </w:r>
      <w:proofErr w:type="spellEnd"/>
      <w:r>
        <w:rPr>
          <w:rFonts w:ascii="Times New Roman" w:eastAsia="Calibri" w:hAnsi="Times New Roman" w:cs="Times New Roman"/>
          <w:sz w:val="28"/>
          <w:szCs w:val="28"/>
          <w:lang w:eastAsia="ru-RU"/>
        </w:rPr>
        <w:t xml:space="preserve"> техникумом в рамках </w:t>
      </w:r>
      <w:proofErr w:type="spellStart"/>
      <w:r>
        <w:rPr>
          <w:rFonts w:ascii="Times New Roman" w:eastAsia="Calibri" w:hAnsi="Times New Roman" w:cs="Times New Roman"/>
          <w:sz w:val="28"/>
          <w:szCs w:val="28"/>
          <w:lang w:eastAsia="ru-RU"/>
        </w:rPr>
        <w:t>профориентационной</w:t>
      </w:r>
      <w:proofErr w:type="spellEnd"/>
      <w:r>
        <w:rPr>
          <w:rFonts w:ascii="Times New Roman" w:eastAsia="Calibri" w:hAnsi="Times New Roman" w:cs="Times New Roman"/>
          <w:sz w:val="28"/>
          <w:szCs w:val="28"/>
          <w:lang w:eastAsia="ru-RU"/>
        </w:rPr>
        <w:t xml:space="preserve"> работы.</w:t>
      </w: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Активно сотрудничаем с Государственным Прииском казенным заказником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Сотрудники заповедника помогают при проведении «Урока чистоты», учащиеся принимают участие в конкурсах рисунков, проектов на экологическую тематику.</w:t>
      </w: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Взаимодействие школы с центральной районной больницей  заключается в проведении медицинских осмотров учащихся,  осуществлении сотрудниками ЦРБ гигиенического просвещения   учащихся, педагогов, и родителей.</w:t>
      </w: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Тесно взаимодействие в  отделением МВД  России при </w:t>
      </w:r>
      <w:proofErr w:type="spellStart"/>
      <w:r>
        <w:rPr>
          <w:rFonts w:ascii="Times New Roman" w:eastAsia="Calibri" w:hAnsi="Times New Roman" w:cs="Times New Roman"/>
          <w:sz w:val="28"/>
          <w:szCs w:val="28"/>
          <w:lang w:eastAsia="ru-RU"/>
        </w:rPr>
        <w:t>Азнакаевском</w:t>
      </w:r>
      <w:proofErr w:type="spellEnd"/>
      <w:r>
        <w:rPr>
          <w:rFonts w:ascii="Times New Roman" w:eastAsia="Calibri" w:hAnsi="Times New Roman" w:cs="Times New Roman"/>
          <w:sz w:val="28"/>
          <w:szCs w:val="28"/>
          <w:lang w:eastAsia="ru-RU"/>
        </w:rPr>
        <w:t xml:space="preserve"> районе, ПДН, социальной защитой населения районе в вопросах профилактики правонарушений, </w:t>
      </w:r>
      <w:proofErr w:type="spellStart"/>
      <w:r>
        <w:rPr>
          <w:rFonts w:ascii="Times New Roman" w:eastAsia="Calibri" w:hAnsi="Times New Roman" w:cs="Times New Roman"/>
          <w:sz w:val="28"/>
          <w:szCs w:val="28"/>
          <w:lang w:eastAsia="ru-RU"/>
        </w:rPr>
        <w:t>антиэкстремистского</w:t>
      </w:r>
      <w:proofErr w:type="spellEnd"/>
      <w:r>
        <w:rPr>
          <w:rFonts w:ascii="Times New Roman" w:eastAsia="Calibri" w:hAnsi="Times New Roman" w:cs="Times New Roman"/>
          <w:sz w:val="28"/>
          <w:szCs w:val="28"/>
          <w:lang w:eastAsia="ru-RU"/>
        </w:rPr>
        <w:t>, правового  воспитания учащихся, а также в работе с неблагополучными семьями.</w:t>
      </w: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Для решения задач пропаганды  Здорового образа жизни, популяризации  Всероссийского </w:t>
      </w:r>
      <w:r>
        <w:rPr>
          <w:rFonts w:ascii="Times New Roman" w:eastAsia="Calibri" w:hAnsi="Times New Roman" w:cs="Times New Roman"/>
          <w:color w:val="333333"/>
          <w:sz w:val="28"/>
          <w:szCs w:val="28"/>
          <w:shd w:val="clear" w:color="auto" w:fill="FFFFFF"/>
          <w:lang w:eastAsia="ru-RU"/>
        </w:rPr>
        <w:t>физкультурно-спортивного комплекса «Готов к труду и обороне»</w:t>
      </w:r>
      <w:r>
        <w:rPr>
          <w:rFonts w:ascii="Times New Roman" w:eastAsia="Calibri" w:hAnsi="Times New Roman" w:cs="Times New Roman"/>
          <w:sz w:val="28"/>
          <w:szCs w:val="28"/>
          <w:lang w:eastAsia="ru-RU"/>
        </w:rPr>
        <w:t xml:space="preserve"> среди учащихся и родителей осуществляется взаимодействие со спортивными организациями города как </w:t>
      </w:r>
      <w:proofErr w:type="spellStart"/>
      <w:r>
        <w:rPr>
          <w:rFonts w:ascii="Times New Roman" w:eastAsia="Calibri" w:hAnsi="Times New Roman" w:cs="Times New Roman"/>
          <w:sz w:val="28"/>
          <w:szCs w:val="28"/>
          <w:lang w:eastAsia="ru-RU"/>
        </w:rPr>
        <w:t>Чатыр</w:t>
      </w:r>
      <w:proofErr w:type="spellEnd"/>
      <w:r>
        <w:rPr>
          <w:rFonts w:ascii="Times New Roman" w:eastAsia="Calibri" w:hAnsi="Times New Roman" w:cs="Times New Roman"/>
          <w:sz w:val="28"/>
          <w:szCs w:val="28"/>
          <w:lang w:eastAsia="ru-RU"/>
        </w:rPr>
        <w:t xml:space="preserve"> Тау Арена, </w:t>
      </w:r>
      <w:proofErr w:type="spellStart"/>
      <w:r>
        <w:rPr>
          <w:rFonts w:ascii="Times New Roman" w:eastAsia="Calibri" w:hAnsi="Times New Roman" w:cs="Times New Roman"/>
          <w:sz w:val="28"/>
          <w:szCs w:val="28"/>
          <w:lang w:eastAsia="ru-RU"/>
        </w:rPr>
        <w:t>Бушидо</w:t>
      </w:r>
      <w:proofErr w:type="spellEnd"/>
      <w:r>
        <w:rPr>
          <w:rFonts w:ascii="Times New Roman" w:eastAsia="Calibri" w:hAnsi="Times New Roman" w:cs="Times New Roman"/>
          <w:sz w:val="28"/>
          <w:szCs w:val="28"/>
          <w:lang w:eastAsia="ru-RU"/>
        </w:rPr>
        <w:t xml:space="preserve">, Ледовый дворец, Юбилейный, бассейн Дельфин . </w:t>
      </w:r>
    </w:p>
    <w:p w:rsidR="00B1208C" w:rsidRDefault="00B1208C" w:rsidP="00B1208C">
      <w:pPr>
        <w:shd w:val="clear" w:color="auto" w:fill="FFFFFF"/>
        <w:spacing w:after="0" w:line="240" w:lineRule="auto"/>
        <w:contextualSpacing/>
        <w:jc w:val="both"/>
        <w:rPr>
          <w:rFonts w:ascii="Times New Roman" w:eastAsia="Calibri" w:hAnsi="Times New Roman" w:cs="Times New Roman"/>
          <w:sz w:val="28"/>
          <w:szCs w:val="28"/>
          <w:lang w:eastAsia="ru-RU"/>
        </w:rPr>
      </w:pPr>
    </w:p>
    <w:p w:rsidR="00B1208C" w:rsidRDefault="00B1208C" w:rsidP="00090CDF">
      <w:pPr>
        <w:shd w:val="clear" w:color="auto" w:fill="FFFFFF"/>
        <w:spacing w:after="12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Подшефная организация школы.</w:t>
      </w:r>
    </w:p>
    <w:p w:rsidR="00B1208C" w:rsidRDefault="00B1208C" w:rsidP="00B1208C">
      <w:pPr>
        <w:shd w:val="clear" w:color="auto" w:fill="FFFFFF"/>
        <w:spacing w:after="12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тесно сотрудничает с подшефной организацией ООО СК «Простор», руководителем которой является, выпускник нашей школы – Тагиров </w:t>
      </w:r>
      <w:proofErr w:type="spellStart"/>
      <w:r>
        <w:rPr>
          <w:rFonts w:ascii="Times New Roman" w:eastAsia="Times New Roman" w:hAnsi="Times New Roman" w:cs="Times New Roman"/>
          <w:sz w:val="28"/>
          <w:szCs w:val="28"/>
          <w:lang w:eastAsia="ru-RU"/>
        </w:rPr>
        <w:t>Инзиль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Ришатович</w:t>
      </w:r>
      <w:proofErr w:type="spellEnd"/>
      <w:r>
        <w:rPr>
          <w:rFonts w:ascii="Times New Roman" w:eastAsia="Times New Roman" w:hAnsi="Times New Roman" w:cs="Times New Roman"/>
          <w:sz w:val="28"/>
          <w:szCs w:val="28"/>
          <w:lang w:eastAsia="ru-RU"/>
        </w:rPr>
        <w:t xml:space="preserve">, который оказывает  помощь в приобретении необходимых строительных материалов и составлении смет. </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1208C" w:rsidRPr="00515E0A" w:rsidRDefault="00B1208C" w:rsidP="00090CDF">
      <w:pPr>
        <w:shd w:val="clear" w:color="auto" w:fill="FFFFFF"/>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Отчет по расходованию по внебюджетным средствам</w:t>
      </w:r>
    </w:p>
    <w:p w:rsidR="00B1208C" w:rsidRPr="00515E0A" w:rsidRDefault="00B1208C" w:rsidP="00090CDF">
      <w:pPr>
        <w:shd w:val="clear" w:color="auto" w:fill="FFFFFF"/>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за 2022/2023 учебный год</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2023 год – поступление 328,38</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 xml:space="preserve">                   Зарплата учителям – 211,41</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 xml:space="preserve">                   Оплата коммунальных услуг –  4041,36</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 xml:space="preserve">                   Приобретение – 0</w:t>
      </w:r>
    </w:p>
    <w:p w:rsidR="00B1208C" w:rsidRPr="00515E0A" w:rsidRDefault="00B1208C" w:rsidP="00090CDF">
      <w:pPr>
        <w:shd w:val="clear" w:color="auto" w:fill="FFFFFF"/>
        <w:spacing w:after="0" w:line="240" w:lineRule="auto"/>
        <w:jc w:val="both"/>
        <w:rPr>
          <w:rFonts w:ascii="Times New Roman" w:eastAsia="Times New Roman" w:hAnsi="Times New Roman" w:cs="Times New Roman"/>
          <w:sz w:val="28"/>
          <w:szCs w:val="28"/>
          <w:lang w:eastAsia="ru-RU"/>
        </w:rPr>
      </w:pPr>
    </w:p>
    <w:p w:rsidR="00090CDF" w:rsidRPr="00515E0A" w:rsidRDefault="00090CDF" w:rsidP="00090CDF">
      <w:pPr>
        <w:shd w:val="clear" w:color="auto" w:fill="FFFFFF"/>
        <w:spacing w:after="0" w:line="240" w:lineRule="auto"/>
        <w:jc w:val="both"/>
        <w:rPr>
          <w:rFonts w:ascii="Times New Roman" w:eastAsia="Times New Roman" w:hAnsi="Times New Roman" w:cs="Times New Roman"/>
          <w:sz w:val="28"/>
          <w:szCs w:val="28"/>
          <w:lang w:eastAsia="ru-RU"/>
        </w:rPr>
      </w:pPr>
    </w:p>
    <w:p w:rsidR="00090CDF" w:rsidRDefault="00090CDF" w:rsidP="00090CDF">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090CDF" w:rsidRDefault="00090CDF" w:rsidP="00B1208C">
      <w:pPr>
        <w:shd w:val="clear" w:color="auto" w:fill="FFFFFF"/>
        <w:spacing w:after="0" w:line="240" w:lineRule="auto"/>
        <w:rPr>
          <w:rFonts w:ascii="Times New Roman" w:eastAsia="Times New Roman" w:hAnsi="Times New Roman" w:cs="Times New Roman"/>
          <w:color w:val="FF0000"/>
          <w:sz w:val="28"/>
          <w:szCs w:val="28"/>
          <w:lang w:eastAsia="ru-RU"/>
        </w:rPr>
      </w:pPr>
    </w:p>
    <w:p w:rsidR="00B1208C" w:rsidRPr="00515E0A" w:rsidRDefault="00B1208C" w:rsidP="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lastRenderedPageBreak/>
        <w:t>СРАВНЕНИЕ КОММУНАЛЬНЫХ УСЛУГ</w:t>
      </w:r>
    </w:p>
    <w:p w:rsidR="00B1208C" w:rsidRPr="00515E0A" w:rsidRDefault="00B1208C" w:rsidP="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ПО ПОЛУГОДИЯМ ЗА 2022-2023 ГОДА</w:t>
      </w:r>
    </w:p>
    <w:p w:rsidR="00B1208C" w:rsidRPr="00515E0A" w:rsidRDefault="00B1208C" w:rsidP="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МБОУ «СОШ№3 г. Азнакаево</w:t>
      </w:r>
    </w:p>
    <w:p w:rsidR="00B1208C" w:rsidRPr="00515E0A" w:rsidRDefault="00B1208C" w:rsidP="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2076"/>
        <w:gridCol w:w="1541"/>
        <w:gridCol w:w="1770"/>
      </w:tblGrid>
      <w:tr w:rsidR="00515E0A" w:rsidRPr="00515E0A" w:rsidTr="00B1208C">
        <w:trPr>
          <w:trHeight w:val="273"/>
        </w:trPr>
        <w:tc>
          <w:tcPr>
            <w:tcW w:w="4167" w:type="dxa"/>
            <w:vMerge w:val="restart"/>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 xml:space="preserve">Услуга </w:t>
            </w:r>
          </w:p>
        </w:tc>
        <w:tc>
          <w:tcPr>
            <w:tcW w:w="5387" w:type="dxa"/>
            <w:gridSpan w:val="3"/>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 xml:space="preserve">Показания </w:t>
            </w:r>
          </w:p>
        </w:tc>
      </w:tr>
      <w:tr w:rsidR="00515E0A" w:rsidRPr="00515E0A" w:rsidTr="00B1208C">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1208C" w:rsidRPr="00515E0A" w:rsidRDefault="00B1208C">
            <w:pPr>
              <w:spacing w:after="0"/>
              <w:rPr>
                <w:rFonts w:ascii="Times New Roman" w:eastAsia="Times New Roman" w:hAnsi="Times New Roman" w:cs="Times New Roman"/>
                <w:b/>
                <w:sz w:val="28"/>
                <w:szCs w:val="28"/>
                <w:lang w:eastAsia="ru-RU"/>
              </w:rPr>
            </w:pP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2022</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2023</w:t>
            </w:r>
          </w:p>
        </w:tc>
        <w:tc>
          <w:tcPr>
            <w:tcW w:w="1770"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36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val="en-US" w:eastAsia="ru-RU"/>
              </w:rPr>
              <w:t xml:space="preserve">% </w:t>
            </w:r>
            <w:r w:rsidRPr="00515E0A">
              <w:rPr>
                <w:rFonts w:ascii="Times New Roman" w:eastAsia="Times New Roman" w:hAnsi="Times New Roman" w:cs="Times New Roman"/>
                <w:b/>
                <w:sz w:val="28"/>
                <w:szCs w:val="28"/>
                <w:lang w:eastAsia="ru-RU"/>
              </w:rPr>
              <w:t>экономии</w:t>
            </w:r>
          </w:p>
        </w:tc>
      </w:tr>
      <w:tr w:rsidR="00515E0A" w:rsidRPr="00515E0A" w:rsidTr="00B1208C">
        <w:trPr>
          <w:trHeight w:val="308"/>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Электричество :</w:t>
            </w:r>
          </w:p>
        </w:tc>
        <w:tc>
          <w:tcPr>
            <w:tcW w:w="2076"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r>
      <w:tr w:rsidR="00515E0A" w:rsidRPr="00515E0A" w:rsidTr="00B1208C">
        <w:trPr>
          <w:trHeight w:val="297"/>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37898</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 xml:space="preserve">36787 </w:t>
            </w: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b/>
                <w:sz w:val="28"/>
                <w:szCs w:val="28"/>
                <w:lang w:eastAsia="ru-RU"/>
              </w:rPr>
            </w:pP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23027</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21024</w:t>
            </w:r>
          </w:p>
        </w:tc>
        <w:tc>
          <w:tcPr>
            <w:tcW w:w="1770"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 xml:space="preserve"> </w:t>
            </w: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b/>
                <w:sz w:val="28"/>
                <w:szCs w:val="28"/>
                <w:lang w:eastAsia="ru-RU"/>
              </w:rPr>
              <w:t>Холодная вода:</w:t>
            </w:r>
          </w:p>
        </w:tc>
        <w:tc>
          <w:tcPr>
            <w:tcW w:w="2076"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272</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501</w:t>
            </w: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254</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423</w:t>
            </w:r>
          </w:p>
        </w:tc>
        <w:tc>
          <w:tcPr>
            <w:tcW w:w="1770"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 xml:space="preserve"> </w:t>
            </w: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b/>
                <w:sz w:val="28"/>
                <w:szCs w:val="28"/>
                <w:lang w:eastAsia="ru-RU"/>
              </w:rPr>
              <w:t xml:space="preserve">Отопление </w:t>
            </w:r>
          </w:p>
        </w:tc>
        <w:tc>
          <w:tcPr>
            <w:tcW w:w="2076"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p>
        </w:tc>
        <w:tc>
          <w:tcPr>
            <w:tcW w:w="1541"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Первое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255,133</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195,086</w:t>
            </w:r>
          </w:p>
        </w:tc>
        <w:tc>
          <w:tcPr>
            <w:tcW w:w="1770" w:type="dxa"/>
            <w:tcBorders>
              <w:top w:val="single" w:sz="4" w:space="0" w:color="auto"/>
              <w:left w:val="single" w:sz="4" w:space="0" w:color="auto"/>
              <w:bottom w:val="single" w:sz="4" w:space="0" w:color="auto"/>
              <w:right w:val="single" w:sz="4" w:space="0" w:color="auto"/>
            </w:tcBorders>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p>
        </w:tc>
      </w:tr>
      <w:tr w:rsidR="00515E0A" w:rsidRPr="00515E0A" w:rsidTr="00B1208C">
        <w:trPr>
          <w:trHeight w:val="313"/>
        </w:trPr>
        <w:tc>
          <w:tcPr>
            <w:tcW w:w="4167"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Второе полугодие</w:t>
            </w:r>
          </w:p>
        </w:tc>
        <w:tc>
          <w:tcPr>
            <w:tcW w:w="2076"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148,884</w:t>
            </w:r>
          </w:p>
        </w:tc>
        <w:tc>
          <w:tcPr>
            <w:tcW w:w="1541"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jc w:val="center"/>
              <w:rPr>
                <w:rFonts w:ascii="Times New Roman" w:eastAsia="Times New Roman" w:hAnsi="Times New Roman" w:cs="Times New Roman"/>
                <w:sz w:val="28"/>
                <w:szCs w:val="28"/>
                <w:lang w:eastAsia="ru-RU"/>
              </w:rPr>
            </w:pPr>
            <w:r w:rsidRPr="00515E0A">
              <w:rPr>
                <w:rFonts w:ascii="Times New Roman" w:eastAsia="Times New Roman" w:hAnsi="Times New Roman" w:cs="Times New Roman"/>
                <w:sz w:val="28"/>
                <w:szCs w:val="28"/>
                <w:lang w:eastAsia="ru-RU"/>
              </w:rPr>
              <w:t>114,206</w:t>
            </w:r>
          </w:p>
        </w:tc>
        <w:tc>
          <w:tcPr>
            <w:tcW w:w="1770" w:type="dxa"/>
            <w:tcBorders>
              <w:top w:val="single" w:sz="4" w:space="0" w:color="auto"/>
              <w:left w:val="single" w:sz="4" w:space="0" w:color="auto"/>
              <w:bottom w:val="single" w:sz="4" w:space="0" w:color="auto"/>
              <w:right w:val="single" w:sz="4" w:space="0" w:color="auto"/>
            </w:tcBorders>
            <w:hideMark/>
          </w:tcPr>
          <w:p w:rsidR="00B1208C" w:rsidRPr="00515E0A" w:rsidRDefault="00B1208C">
            <w:pPr>
              <w:shd w:val="clear" w:color="auto" w:fill="FFFFFF"/>
              <w:tabs>
                <w:tab w:val="center" w:pos="4677"/>
                <w:tab w:val="right" w:pos="9355"/>
              </w:tabs>
              <w:spacing w:after="0" w:line="240" w:lineRule="auto"/>
              <w:ind w:left="327"/>
              <w:jc w:val="center"/>
              <w:rPr>
                <w:rFonts w:ascii="Times New Roman" w:eastAsia="Times New Roman" w:hAnsi="Times New Roman" w:cs="Times New Roman"/>
                <w:b/>
                <w:sz w:val="28"/>
                <w:szCs w:val="28"/>
                <w:lang w:eastAsia="ru-RU"/>
              </w:rPr>
            </w:pPr>
            <w:r w:rsidRPr="00515E0A">
              <w:rPr>
                <w:rFonts w:ascii="Times New Roman" w:eastAsia="Times New Roman" w:hAnsi="Times New Roman" w:cs="Times New Roman"/>
                <w:b/>
                <w:sz w:val="28"/>
                <w:szCs w:val="28"/>
                <w:lang w:eastAsia="ru-RU"/>
              </w:rPr>
              <w:t xml:space="preserve"> </w:t>
            </w:r>
          </w:p>
        </w:tc>
      </w:tr>
    </w:tbl>
    <w:p w:rsidR="00B1208C" w:rsidRDefault="00B1208C" w:rsidP="00B1208C">
      <w:pPr>
        <w:shd w:val="clear" w:color="auto" w:fill="FFFFFF"/>
        <w:spacing w:after="0" w:line="240" w:lineRule="auto"/>
        <w:jc w:val="both"/>
        <w:rPr>
          <w:rFonts w:ascii="Times New Roman" w:eastAsia="Times New Roman" w:hAnsi="Times New Roman" w:cs="Times New Roman"/>
          <w:b/>
          <w:bCs/>
          <w:color w:val="222222"/>
          <w:sz w:val="28"/>
          <w:szCs w:val="28"/>
          <w:lang w:eastAsia="ru-RU"/>
        </w:rPr>
      </w:pPr>
    </w:p>
    <w:p w:rsidR="00B1208C" w:rsidRDefault="00B1208C" w:rsidP="00B1208C">
      <w:pPr>
        <w:shd w:val="clear" w:color="auto" w:fill="FFFFFF"/>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Условия для организации летнего отдыха.</w:t>
      </w:r>
    </w:p>
    <w:p w:rsidR="00B1208C" w:rsidRDefault="00B1208C" w:rsidP="00B1208C">
      <w:pPr>
        <w:spacing w:after="0" w:line="240" w:lineRule="auto"/>
        <w:jc w:val="both"/>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sz w:val="28"/>
          <w:szCs w:val="28"/>
          <w:lang w:eastAsia="ru-RU"/>
        </w:rPr>
        <w:t xml:space="preserve">Ежегодно в каникулярный период на базе МБОУ «Средняя школа № </w:t>
      </w:r>
      <w:smartTag w:uri="urn:schemas-microsoft-com:office:smarttags" w:element="metricconverter">
        <w:smartTagPr>
          <w:attr w:name="ProductID" w:val="3 г"/>
        </w:smartTag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г</w:t>
        </w:r>
      </w:smartTag>
      <w:r>
        <w:rPr>
          <w:rFonts w:ascii="Times New Roman" w:eastAsia="Times New Roman" w:hAnsi="Times New Roman" w:cs="Times New Roman"/>
          <w:sz w:val="28"/>
          <w:szCs w:val="28"/>
          <w:lang w:eastAsia="ru-RU"/>
        </w:rPr>
        <w:t>.Азнакаево</w:t>
      </w:r>
      <w:proofErr w:type="spellEnd"/>
      <w:r>
        <w:rPr>
          <w:rFonts w:ascii="Times New Roman" w:eastAsia="Times New Roman" w:hAnsi="Times New Roman" w:cs="Times New Roman"/>
          <w:sz w:val="28"/>
          <w:szCs w:val="28"/>
          <w:lang w:eastAsia="ru-RU"/>
        </w:rPr>
        <w:t>» функционирует зимний и летний оздоровительный лагерь «Радуга» с дневным пребыванием детей. </w:t>
      </w:r>
      <w:r>
        <w:rPr>
          <w:rFonts w:ascii="Times New Roman" w:eastAsia="Times New Roman" w:hAnsi="Times New Roman" w:cs="Times New Roman"/>
          <w:sz w:val="28"/>
          <w:szCs w:val="28"/>
          <w:lang w:eastAsia="ru-RU"/>
        </w:rPr>
        <w:br/>
        <w:t>Лагерь организует оздоровление, занятость, отдых детей в каникулярное время и развитие мотивации личности к познанию и творчеству</w:t>
      </w:r>
      <w:r w:rsidRPr="00515E0A">
        <w:rPr>
          <w:rFonts w:ascii="Times New Roman" w:eastAsia="Times New Roman" w:hAnsi="Times New Roman" w:cs="Times New Roman"/>
          <w:sz w:val="28"/>
          <w:szCs w:val="28"/>
          <w:lang w:eastAsia="ru-RU"/>
        </w:rPr>
        <w:t xml:space="preserve">. В 2022-2023 году за зимний и летний период отдохнуло 59 учащихся с 1 по 11 классы, в возрасте 7-18 лет. Среди посещавших лагерь были дети из многодетных семей – 8 человек, малообеспеченных семей – 10 человек, неполных семей – 7. Дети из «группы риска» -2.  Дети находились в оздоровительном лагере с 8.30 до 14.30ч. В распоряжении детей были игровая комната, спортивный зал, детская площадка, стадион. Имелись настольные игры, шашки, </w:t>
      </w:r>
      <w:r>
        <w:rPr>
          <w:rFonts w:ascii="Times New Roman" w:eastAsia="Times New Roman" w:hAnsi="Times New Roman" w:cs="Times New Roman"/>
          <w:sz w:val="28"/>
          <w:szCs w:val="28"/>
          <w:lang w:eastAsia="ru-RU"/>
        </w:rPr>
        <w:t>спортивный инвентарь. Оформлены уголки безопасности. Каждый день в лагере имел свою тематику</w:t>
      </w:r>
      <w:r>
        <w:rPr>
          <w:rFonts w:ascii="Times New Roman" w:eastAsia="Times New Roman" w:hAnsi="Times New Roman" w:cs="Times New Roman"/>
          <w:sz w:val="28"/>
          <w:szCs w:val="28"/>
          <w:shd w:val="clear" w:color="auto" w:fill="FFFFFF"/>
          <w:lang w:eastAsia="ru-RU"/>
        </w:rPr>
        <w:t>, который</w:t>
      </w:r>
      <w:r>
        <w:rPr>
          <w:rFonts w:ascii="Times New Roman" w:eastAsia="Times New Roman" w:hAnsi="Times New Roman" w:cs="Times New Roman"/>
          <w:sz w:val="28"/>
          <w:szCs w:val="28"/>
          <w:lang w:eastAsia="ru-RU"/>
        </w:rPr>
        <w:t xml:space="preserve"> создавал условия для развития ребенка. В конце смены лагеря дети смогли себя реализовать по своим возможностям, проявив активность и инициативу, укрепили здоровье, у многих появилось желание участвовать в работе лагеря на следующий год. Отдых и оздоровление детей прошли без чрезвычайных ситуаций, нарушений.</w:t>
      </w: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p>
    <w:p w:rsidR="00B1208C" w:rsidRDefault="00B1208C" w:rsidP="00B1208C">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Обеспечение безопасности.</w:t>
      </w:r>
    </w:p>
    <w:p w:rsidR="00B1208C" w:rsidRDefault="00B1208C" w:rsidP="00B1208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Школа расположена на огороженной металлическим забором территории. На территорию школы можно попасть через несколько входов: основные ворота, две запирающиеся калитки, здание учреждения 3-х этажное, общая площадь которого составляет 2003,8 </w:t>
      </w:r>
      <w:proofErr w:type="spellStart"/>
      <w:r>
        <w:rPr>
          <w:rFonts w:ascii="Times New Roman" w:eastAsia="Times New Roman" w:hAnsi="Times New Roman" w:cs="Times New Roman"/>
          <w:sz w:val="28"/>
          <w:szCs w:val="28"/>
          <w:lang w:eastAsia="ru-RU"/>
        </w:rPr>
        <w:t>м.кв</w:t>
      </w:r>
      <w:proofErr w:type="spellEnd"/>
      <w:r>
        <w:rPr>
          <w:rFonts w:ascii="Times New Roman" w:eastAsia="Times New Roman" w:hAnsi="Times New Roman" w:cs="Times New Roman"/>
          <w:sz w:val="28"/>
          <w:szCs w:val="28"/>
          <w:lang w:eastAsia="ru-RU"/>
        </w:rPr>
        <w:t xml:space="preserve">. Основных входов - 1, запасных - 2, в здании имеются подвальные помещения. Парковка автотранспорта осуществляется за территорией школы. Физическая охрана объекта осуществляется работниками ООО ЧОП “БЕРКУТ”. Школа оборудована кнопкой тревожной </w:t>
      </w:r>
      <w:r>
        <w:rPr>
          <w:rFonts w:ascii="Times New Roman" w:eastAsia="Times New Roman" w:hAnsi="Times New Roman" w:cs="Times New Roman"/>
          <w:sz w:val="28"/>
          <w:szCs w:val="28"/>
          <w:lang w:eastAsia="ru-RU"/>
        </w:rPr>
        <w:lastRenderedPageBreak/>
        <w:t xml:space="preserve">сигнализацией, выводящий на пульт филиала ФГКУ «УВО ВНГ РФ по Республике Татарстан(Татарстан)» пожарной сигнализацией. План-схемы эвакуации расположены у лестничных маршей на каждом этаже. В наличие 7 установок «Тревога при пожаре», оборудована   речевым </w:t>
      </w:r>
      <w:proofErr w:type="spellStart"/>
      <w:r>
        <w:rPr>
          <w:rFonts w:ascii="Times New Roman" w:eastAsia="Times New Roman" w:hAnsi="Times New Roman" w:cs="Times New Roman"/>
          <w:sz w:val="28"/>
          <w:szCs w:val="28"/>
          <w:lang w:eastAsia="ru-RU"/>
        </w:rPr>
        <w:t>оповещаетелем</w:t>
      </w:r>
      <w:proofErr w:type="spellEnd"/>
      <w:r>
        <w:rPr>
          <w:rFonts w:ascii="Times New Roman" w:eastAsia="Times New Roman" w:hAnsi="Times New Roman" w:cs="Times New Roman"/>
          <w:sz w:val="28"/>
          <w:szCs w:val="28"/>
          <w:lang w:eastAsia="ru-RU"/>
        </w:rPr>
        <w:t>, для экстренных случаев. Установлены 20 видео камер: 8 наружного и 12 камер внутреннего видеонаблюдения, срок архивации которых является 30 дней. Доступными являются и первичные средства пожаротушения (огнетушители), расположенные по всему зданию школы в количестве 19 штук, 6 пожарных рукавов.  Для педагогического персонала, обучающихся и посетителей школы в школе организованы информационные стенды по действиям в различных ЧС с указанием телефонов экстренных служб.</w:t>
      </w: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B1208C" w:rsidRDefault="00B1208C" w:rsidP="00B1208C">
      <w:pPr>
        <w:spacing w:after="0" w:line="240" w:lineRule="auto"/>
        <w:jc w:val="both"/>
        <w:rPr>
          <w:rFonts w:ascii="Times New Roman" w:eastAsia="Times New Roman" w:hAnsi="Times New Roman" w:cs="Times New Roman"/>
          <w:sz w:val="28"/>
          <w:szCs w:val="28"/>
          <w:lang w:eastAsia="ru-RU"/>
        </w:rPr>
      </w:pPr>
    </w:p>
    <w:p w:rsidR="005D34B5" w:rsidRDefault="005D34B5" w:rsidP="00B1208C"/>
    <w:sectPr w:rsidR="005D34B5" w:rsidSect="00090CD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F74AB9"/>
    <w:multiLevelType w:val="hybridMultilevel"/>
    <w:tmpl w:val="816223D8"/>
    <w:lvl w:ilvl="0" w:tplc="9C8414C6">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8C"/>
    <w:rsid w:val="00070F75"/>
    <w:rsid w:val="00090CDF"/>
    <w:rsid w:val="00515E0A"/>
    <w:rsid w:val="005D34B5"/>
    <w:rsid w:val="00B12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0BDC2A"/>
  <w15:chartTrackingRefBased/>
  <w15:docId w15:val="{82A56799-52C1-4965-82BB-ECD6AAB8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08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208C"/>
    <w:pPr>
      <w:spacing w:after="0" w:line="240" w:lineRule="auto"/>
    </w:pPr>
  </w:style>
  <w:style w:type="character" w:customStyle="1" w:styleId="wmi-callto">
    <w:name w:val="wmi-callto"/>
    <w:basedOn w:val="a0"/>
    <w:rsid w:val="00B12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65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9412</Words>
  <Characters>53654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4кабинет</dc:creator>
  <cp:keywords/>
  <dc:description/>
  <cp:lastModifiedBy>4кабинет</cp:lastModifiedBy>
  <cp:revision>3</cp:revision>
  <dcterms:created xsi:type="dcterms:W3CDTF">2024-04-26T04:24:00Z</dcterms:created>
  <dcterms:modified xsi:type="dcterms:W3CDTF">2024-04-27T04:25:00Z</dcterms:modified>
</cp:coreProperties>
</file>